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0830" w:rsidRPr="002F0830" w:rsidRDefault="002F0830" w:rsidP="002F0830">
      <w:pPr>
        <w:widowControl/>
        <w:tabs>
          <w:tab w:val="center" w:pos="4536"/>
          <w:tab w:val="right" w:pos="8280"/>
          <w:tab w:val="right" w:pos="9639"/>
        </w:tabs>
        <w:spacing w:after="180"/>
        <w:ind w:right="2"/>
        <w:rPr>
          <w:rFonts w:ascii="Arial" w:eastAsia="新細明體" w:hAnsi="Arial" w:cs="Arial"/>
          <w:b/>
          <w:bCs/>
          <w:kern w:val="0"/>
          <w:sz w:val="28"/>
          <w:szCs w:val="20"/>
          <w:lang w:val="en-GB"/>
        </w:rPr>
      </w:pPr>
      <w:bookmarkStart w:id="0" w:name="historyclause"/>
      <w:bookmarkStart w:id="1" w:name="_Toc383764588"/>
      <w:r w:rsidRPr="002F0830">
        <w:rPr>
          <w:rFonts w:ascii="Arial" w:eastAsia="新細明體" w:hAnsi="Arial" w:cs="Arial"/>
          <w:b/>
          <w:bCs/>
          <w:kern w:val="0"/>
          <w:sz w:val="28"/>
          <w:szCs w:val="20"/>
          <w:lang w:val="en-GB" w:eastAsia="en-US"/>
        </w:rPr>
        <w:t>3GPP TSG RAN WG1 Meeting #93</w:t>
      </w:r>
      <w:r w:rsidRPr="002F0830">
        <w:rPr>
          <w:rFonts w:ascii="Arial" w:eastAsia="新細明體" w:hAnsi="Arial" w:cs="Arial"/>
          <w:b/>
          <w:bCs/>
          <w:kern w:val="0"/>
          <w:sz w:val="28"/>
          <w:szCs w:val="20"/>
          <w:lang w:val="en-GB" w:eastAsia="en-US"/>
        </w:rPr>
        <w:tab/>
      </w:r>
      <w:r w:rsidR="002C11B4">
        <w:rPr>
          <w:rFonts w:ascii="Arial" w:eastAsia="新細明體" w:hAnsi="Arial" w:cs="Arial" w:hint="eastAsia"/>
          <w:b/>
          <w:bCs/>
          <w:kern w:val="0"/>
          <w:sz w:val="28"/>
          <w:szCs w:val="20"/>
          <w:lang w:val="en-GB"/>
        </w:rPr>
        <w:t xml:space="preserve">           </w:t>
      </w:r>
      <w:r w:rsidRPr="002F0830">
        <w:rPr>
          <w:rFonts w:ascii="Arial" w:eastAsia="新細明體" w:hAnsi="Arial" w:cs="Arial"/>
          <w:b/>
          <w:bCs/>
          <w:kern w:val="0"/>
          <w:sz w:val="28"/>
          <w:szCs w:val="20"/>
          <w:lang w:val="en-GB" w:eastAsia="en-US"/>
        </w:rPr>
        <w:tab/>
      </w:r>
      <w:r w:rsidR="002C11B4">
        <w:rPr>
          <w:rFonts w:ascii="Arial" w:eastAsia="新細明體" w:hAnsi="Arial" w:cs="Arial" w:hint="eastAsia"/>
          <w:b/>
          <w:bCs/>
          <w:kern w:val="0"/>
          <w:sz w:val="28"/>
          <w:szCs w:val="20"/>
          <w:lang w:val="en-GB"/>
        </w:rPr>
        <w:t xml:space="preserve">              </w:t>
      </w:r>
      <w:r w:rsidRPr="002F0830">
        <w:rPr>
          <w:rFonts w:ascii="Arial" w:eastAsia="新細明體" w:hAnsi="Arial" w:cs="Arial"/>
          <w:b/>
          <w:bCs/>
          <w:kern w:val="0"/>
          <w:sz w:val="28"/>
          <w:szCs w:val="20"/>
          <w:lang w:val="en-GB" w:eastAsia="en-US"/>
        </w:rPr>
        <w:t>R1-18</w:t>
      </w:r>
      <w:r w:rsidR="002C11B4">
        <w:rPr>
          <w:rFonts w:ascii="Arial" w:eastAsia="新細明體" w:hAnsi="Arial" w:cs="Arial" w:hint="eastAsia"/>
          <w:b/>
          <w:bCs/>
          <w:kern w:val="0"/>
          <w:sz w:val="28"/>
          <w:szCs w:val="20"/>
          <w:lang w:val="en-GB"/>
        </w:rPr>
        <w:t xml:space="preserve">06791 </w:t>
      </w:r>
    </w:p>
    <w:p w:rsidR="002F0830" w:rsidRPr="002F0830" w:rsidRDefault="002F0830" w:rsidP="002F0830">
      <w:pPr>
        <w:widowControl/>
        <w:tabs>
          <w:tab w:val="center" w:pos="4536"/>
          <w:tab w:val="right" w:pos="9072"/>
        </w:tabs>
        <w:spacing w:after="180"/>
        <w:rPr>
          <w:rFonts w:ascii="Arial" w:eastAsia="MS Mincho" w:hAnsi="Arial" w:cs="Arial"/>
          <w:b/>
          <w:bCs/>
          <w:kern w:val="0"/>
          <w:sz w:val="28"/>
          <w:szCs w:val="20"/>
          <w:lang w:val="en-GB" w:eastAsia="ja-JP"/>
        </w:rPr>
      </w:pPr>
      <w:r w:rsidRPr="002F0830">
        <w:rPr>
          <w:rFonts w:ascii="Arial" w:eastAsia="MS Mincho" w:hAnsi="Arial" w:cs="Arial"/>
          <w:b/>
          <w:bCs/>
          <w:kern w:val="0"/>
          <w:sz w:val="28"/>
          <w:szCs w:val="20"/>
          <w:lang w:val="en-GB" w:eastAsia="ja-JP"/>
        </w:rPr>
        <w:t>Busan, Korea, May 21</w:t>
      </w:r>
      <w:r w:rsidRPr="002F0830">
        <w:rPr>
          <w:rFonts w:ascii="Arial" w:eastAsia="MS Mincho" w:hAnsi="Arial" w:cs="Arial"/>
          <w:b/>
          <w:bCs/>
          <w:kern w:val="0"/>
          <w:sz w:val="28"/>
          <w:szCs w:val="20"/>
          <w:vertAlign w:val="superscript"/>
          <w:lang w:val="en-GB" w:eastAsia="ja-JP"/>
        </w:rPr>
        <w:t>st</w:t>
      </w:r>
      <w:r w:rsidRPr="002F0830">
        <w:rPr>
          <w:rFonts w:ascii="Arial" w:eastAsia="MS Mincho" w:hAnsi="Arial" w:cs="Arial"/>
          <w:b/>
          <w:bCs/>
          <w:kern w:val="0"/>
          <w:sz w:val="28"/>
          <w:szCs w:val="20"/>
          <w:lang w:val="en-GB" w:eastAsia="ja-JP"/>
        </w:rPr>
        <w:t xml:space="preserve"> – 25</w:t>
      </w:r>
      <w:r w:rsidRPr="002F0830">
        <w:rPr>
          <w:rFonts w:ascii="Arial" w:eastAsia="MS Mincho" w:hAnsi="Arial" w:cs="Arial"/>
          <w:b/>
          <w:bCs/>
          <w:kern w:val="0"/>
          <w:sz w:val="28"/>
          <w:szCs w:val="20"/>
          <w:vertAlign w:val="superscript"/>
          <w:lang w:val="en-GB" w:eastAsia="ja-JP"/>
        </w:rPr>
        <w:t>th</w:t>
      </w:r>
      <w:r w:rsidRPr="002F0830">
        <w:rPr>
          <w:rFonts w:ascii="Arial" w:eastAsia="MS Mincho" w:hAnsi="Arial" w:cs="Arial"/>
          <w:b/>
          <w:bCs/>
          <w:kern w:val="0"/>
          <w:sz w:val="28"/>
          <w:szCs w:val="20"/>
          <w:lang w:val="en-GB" w:eastAsia="ja-JP"/>
        </w:rPr>
        <w:t xml:space="preserve">, 2018 </w:t>
      </w:r>
    </w:p>
    <w:p w:rsidR="002C11B4" w:rsidRDefault="002C11B4" w:rsidP="002F0830">
      <w:pPr>
        <w:spacing w:line="400" w:lineRule="exact"/>
        <w:ind w:left="2127" w:hanging="2127"/>
        <w:rPr>
          <w:rFonts w:ascii="Arial" w:eastAsia="新細明體" w:hAnsi="Arial" w:cs="Times New Roman"/>
          <w:b/>
          <w:noProof/>
          <w:kern w:val="0"/>
          <w:sz w:val="28"/>
          <w:szCs w:val="28"/>
          <w:lang w:val="en-GB"/>
        </w:rPr>
      </w:pPr>
      <w:r>
        <w:rPr>
          <w:rFonts w:ascii="Arial" w:eastAsia="新細明體" w:hAnsi="Arial" w:cs="Times New Roman" w:hint="eastAsia"/>
          <w:b/>
          <w:noProof/>
          <w:kern w:val="0"/>
          <w:sz w:val="28"/>
          <w:szCs w:val="28"/>
          <w:lang w:val="en-GB"/>
        </w:rPr>
        <w:t xml:space="preserve">Agenda Item: </w:t>
      </w:r>
      <w:r>
        <w:rPr>
          <w:rFonts w:ascii="Arial" w:eastAsia="新細明體" w:hAnsi="Arial" w:cs="Times New Roman"/>
          <w:b/>
          <w:noProof/>
          <w:kern w:val="0"/>
          <w:sz w:val="28"/>
          <w:szCs w:val="28"/>
          <w:lang w:val="en-GB"/>
        </w:rPr>
        <w:t>7.1.2.3.5</w:t>
      </w:r>
    </w:p>
    <w:p w:rsidR="002F0830" w:rsidRPr="002F0830" w:rsidRDefault="002F0830" w:rsidP="002F0830">
      <w:pPr>
        <w:spacing w:line="400" w:lineRule="exact"/>
        <w:ind w:left="2127" w:hanging="2127"/>
        <w:rPr>
          <w:rFonts w:ascii="Arial" w:eastAsia="新細明體" w:hAnsi="Arial" w:cs="Times New Roman"/>
          <w:b/>
          <w:noProof/>
          <w:kern w:val="0"/>
          <w:sz w:val="28"/>
          <w:szCs w:val="28"/>
          <w:lang w:val="en-GB"/>
        </w:rPr>
      </w:pPr>
      <w:r w:rsidRPr="002F0830">
        <w:rPr>
          <w:rFonts w:ascii="Arial" w:eastAsia="新細明體" w:hAnsi="Arial" w:cs="Times New Roman" w:hint="eastAsia"/>
          <w:b/>
          <w:noProof/>
          <w:kern w:val="0"/>
          <w:sz w:val="28"/>
          <w:szCs w:val="28"/>
          <w:lang w:val="en-GB"/>
        </w:rPr>
        <w:t>Source: MediaTek Inc.</w:t>
      </w:r>
    </w:p>
    <w:p w:rsidR="002F0830" w:rsidRPr="002F0830" w:rsidRDefault="002F0830" w:rsidP="002C11B4">
      <w:pPr>
        <w:spacing w:line="400" w:lineRule="exact"/>
        <w:ind w:left="2127" w:hanging="2127"/>
        <w:rPr>
          <w:rFonts w:ascii="Arial" w:eastAsia="新細明體" w:hAnsi="Arial" w:cs="Times New Roman"/>
          <w:b/>
          <w:noProof/>
          <w:color w:val="000000"/>
          <w:kern w:val="0"/>
          <w:sz w:val="28"/>
          <w:szCs w:val="28"/>
          <w:lang w:val="en-GB"/>
        </w:rPr>
      </w:pPr>
      <w:r w:rsidRPr="002F0830">
        <w:rPr>
          <w:rFonts w:ascii="Arial" w:eastAsia="新細明體" w:hAnsi="Arial" w:cs="Times New Roman" w:hint="eastAsia"/>
          <w:b/>
          <w:noProof/>
          <w:kern w:val="0"/>
          <w:sz w:val="28"/>
          <w:szCs w:val="28"/>
          <w:lang w:val="en-GB"/>
        </w:rPr>
        <w:t xml:space="preserve">Title: </w:t>
      </w:r>
      <w:bookmarkStart w:id="2" w:name="_GoBack"/>
      <w:r w:rsidRPr="002F0830">
        <w:rPr>
          <w:rFonts w:ascii="Arial" w:eastAsia="新細明體" w:hAnsi="Arial" w:cs="Times New Roman"/>
          <w:b/>
          <w:noProof/>
          <w:kern w:val="0"/>
          <w:sz w:val="28"/>
          <w:szCs w:val="28"/>
          <w:lang w:val="en-GB"/>
        </w:rPr>
        <w:t>Remaining issues in SRS</w:t>
      </w:r>
      <w:bookmarkEnd w:id="2"/>
      <w:r w:rsidRPr="002F0830">
        <w:rPr>
          <w:rFonts w:ascii="Arial" w:eastAsia="新細明體" w:hAnsi="Arial" w:cs="Times New Roman"/>
          <w:b/>
          <w:noProof/>
          <w:kern w:val="0"/>
          <w:sz w:val="28"/>
          <w:szCs w:val="28"/>
          <w:lang w:val="en-GB"/>
        </w:rPr>
        <w:t xml:space="preserve"> </w:t>
      </w:r>
    </w:p>
    <w:p w:rsidR="002F0830" w:rsidRPr="002F0830" w:rsidRDefault="002F0830" w:rsidP="002F0830">
      <w:pPr>
        <w:spacing w:line="400" w:lineRule="exact"/>
        <w:rPr>
          <w:rFonts w:ascii="Arial" w:eastAsia="新細明體" w:hAnsi="Arial" w:cs="Times New Roman"/>
          <w:b/>
          <w:noProof/>
          <w:kern w:val="0"/>
          <w:sz w:val="28"/>
          <w:szCs w:val="28"/>
          <w:lang w:val="en-GB"/>
        </w:rPr>
      </w:pPr>
      <w:r w:rsidRPr="002F0830">
        <w:rPr>
          <w:rFonts w:ascii="Arial" w:eastAsia="新細明體" w:hAnsi="Arial" w:cs="Times New Roman" w:hint="eastAsia"/>
          <w:b/>
          <w:noProof/>
          <w:kern w:val="0"/>
          <w:sz w:val="28"/>
          <w:szCs w:val="28"/>
          <w:lang w:val="en-GB"/>
        </w:rPr>
        <w:t xml:space="preserve">Document for:  Discussion </w:t>
      </w:r>
    </w:p>
    <w:p w:rsidR="002F0830" w:rsidRPr="002F0830" w:rsidRDefault="002F0830" w:rsidP="00DE1230">
      <w:pPr>
        <w:pStyle w:val="1"/>
      </w:pPr>
      <w:r w:rsidRPr="002F0830">
        <w:rPr>
          <w:rFonts w:hint="eastAsia"/>
        </w:rPr>
        <w:t>Introduction</w:t>
      </w:r>
    </w:p>
    <w:p w:rsidR="002F0830" w:rsidRPr="002F0830" w:rsidRDefault="002F0830" w:rsidP="002F0830">
      <w:pPr>
        <w:widowControl/>
        <w:spacing w:after="180"/>
        <w:rPr>
          <w:rFonts w:ascii="Times New Roman" w:eastAsia="新細明體" w:hAnsi="Times New Roman" w:cs="Times New Roman"/>
          <w:kern w:val="0"/>
          <w:sz w:val="20"/>
          <w:szCs w:val="20"/>
          <w:lang w:val="en-GB"/>
        </w:rPr>
      </w:pPr>
      <w:r w:rsidRPr="002F0830">
        <w:rPr>
          <w:rFonts w:ascii="Times New Roman" w:eastAsia="新細明體" w:hAnsi="Times New Roman" w:cs="Times New Roman"/>
          <w:kern w:val="0"/>
          <w:sz w:val="20"/>
          <w:szCs w:val="20"/>
          <w:lang w:val="en-GB"/>
        </w:rPr>
        <w:t>In t</w:t>
      </w:r>
      <w:r w:rsidRPr="002F0830">
        <w:rPr>
          <w:rFonts w:ascii="Times New Roman" w:eastAsia="新細明體" w:hAnsi="Times New Roman" w:cs="Times New Roman" w:hint="eastAsia"/>
          <w:kern w:val="0"/>
          <w:sz w:val="20"/>
          <w:szCs w:val="20"/>
          <w:lang w:val="en-GB"/>
        </w:rPr>
        <w:t xml:space="preserve">his contribution we </w:t>
      </w:r>
      <w:r w:rsidRPr="002F0830">
        <w:rPr>
          <w:rFonts w:ascii="Times New Roman" w:eastAsia="新細明體" w:hAnsi="Times New Roman" w:cs="Times New Roman"/>
          <w:kern w:val="0"/>
          <w:sz w:val="20"/>
          <w:szCs w:val="20"/>
          <w:lang w:val="en-GB"/>
        </w:rPr>
        <w:t>provide our views on remaining issues in SRS</w:t>
      </w:r>
      <w:r w:rsidRPr="002F0830">
        <w:rPr>
          <w:rFonts w:ascii="Times New Roman" w:eastAsia="新細明體" w:hAnsi="Times New Roman" w:cs="Times New Roman" w:hint="eastAsia"/>
          <w:kern w:val="0"/>
          <w:sz w:val="20"/>
          <w:szCs w:val="20"/>
          <w:lang w:val="en-GB"/>
        </w:rPr>
        <w:t>.</w:t>
      </w:r>
    </w:p>
    <w:p w:rsidR="002F0830" w:rsidRPr="002F0830" w:rsidRDefault="002F0830" w:rsidP="00DE1230">
      <w:pPr>
        <w:pStyle w:val="1"/>
      </w:pPr>
      <w:r w:rsidRPr="002F0830">
        <w:rPr>
          <w:rFonts w:hint="eastAsia"/>
        </w:rPr>
        <w:t>SRS Carrier-based switch</w:t>
      </w:r>
    </w:p>
    <w:p w:rsidR="002F0830" w:rsidRPr="002F0830" w:rsidRDefault="002F0830" w:rsidP="002F0830">
      <w:pPr>
        <w:widowControl/>
        <w:spacing w:after="180"/>
        <w:rPr>
          <w:rFonts w:ascii="Times New Roman" w:eastAsia="新細明體" w:hAnsi="Times New Roman" w:cs="Times New Roman"/>
          <w:kern w:val="0"/>
          <w:sz w:val="20"/>
          <w:szCs w:val="20"/>
          <w:lang w:val="en-GB"/>
        </w:rPr>
      </w:pPr>
      <w:r w:rsidRPr="002F0830">
        <w:rPr>
          <w:rFonts w:ascii="Times New Roman" w:eastAsia="新細明體" w:hAnsi="Times New Roman" w:cs="Times New Roman"/>
          <w:kern w:val="0"/>
          <w:sz w:val="20"/>
          <w:szCs w:val="20"/>
          <w:lang w:val="en-GB" w:eastAsia="en-US"/>
        </w:rPr>
        <w:t xml:space="preserve">The following agreements related </w:t>
      </w:r>
      <w:r w:rsidRPr="002F0830">
        <w:rPr>
          <w:rFonts w:ascii="Times New Roman" w:eastAsia="新細明體" w:hAnsi="Times New Roman" w:cs="Times New Roman" w:hint="eastAsia"/>
          <w:kern w:val="0"/>
          <w:sz w:val="20"/>
          <w:szCs w:val="20"/>
          <w:lang w:val="en-GB"/>
        </w:rPr>
        <w:t>SRS switching among CCs</w:t>
      </w:r>
      <w:r w:rsidRPr="002F0830">
        <w:rPr>
          <w:rFonts w:ascii="Times New Roman" w:eastAsia="新細明體" w:hAnsi="Times New Roman" w:cs="Times New Roman"/>
          <w:kern w:val="0"/>
          <w:sz w:val="20"/>
          <w:szCs w:val="20"/>
          <w:lang w:val="en-GB"/>
        </w:rPr>
        <w:t xml:space="preserve"> were reached at</w:t>
      </w:r>
      <w:r w:rsidRPr="002F0830">
        <w:rPr>
          <w:rFonts w:ascii="Times New Roman" w:eastAsia="新細明體" w:hAnsi="Times New Roman" w:cs="Times New Roman" w:hint="eastAsia"/>
          <w:kern w:val="0"/>
          <w:sz w:val="20"/>
          <w:szCs w:val="20"/>
          <w:lang w:val="en-GB"/>
        </w:rPr>
        <w:t xml:space="preserve"> RAN1 #90bis:</w:t>
      </w:r>
    </w:p>
    <w:p w:rsidR="002F0830" w:rsidRPr="002F0830" w:rsidRDefault="002F0830" w:rsidP="002F0830">
      <w:pPr>
        <w:widowControl/>
        <w:spacing w:after="180"/>
        <w:rPr>
          <w:rFonts w:ascii="Times New Roman" w:eastAsia="新細明體" w:hAnsi="Times New Roman" w:cs="Times New Roman"/>
          <w:kern w:val="0"/>
          <w:sz w:val="20"/>
          <w:szCs w:val="20"/>
          <w:lang w:val="en-GB" w:eastAsia="en-US"/>
        </w:rPr>
      </w:pPr>
      <w:r w:rsidRPr="002F0830">
        <w:rPr>
          <w:rFonts w:ascii="Times New Roman" w:eastAsia="新細明體" w:hAnsi="Times New Roman" w:cs="Times New Roman"/>
          <w:kern w:val="0"/>
          <w:sz w:val="20"/>
          <w:szCs w:val="20"/>
          <w:highlight w:val="green"/>
          <w:lang w:val="en-GB" w:eastAsia="en-US"/>
        </w:rPr>
        <w:t>Agreement:</w:t>
      </w:r>
    </w:p>
    <w:p w:rsidR="002F0830" w:rsidRPr="002F0830" w:rsidRDefault="002F0830" w:rsidP="002F0830">
      <w:pPr>
        <w:widowControl/>
        <w:numPr>
          <w:ilvl w:val="0"/>
          <w:numId w:val="3"/>
        </w:numPr>
        <w:spacing w:after="180"/>
        <w:rPr>
          <w:rFonts w:ascii="Times" w:eastAsia="Batang" w:hAnsi="Times" w:cs="Times New Roman"/>
          <w:kern w:val="0"/>
          <w:sz w:val="20"/>
          <w:szCs w:val="24"/>
          <w:lang w:eastAsia="x-none"/>
        </w:rPr>
      </w:pPr>
      <w:r w:rsidRPr="002F0830">
        <w:rPr>
          <w:rFonts w:ascii="Times" w:eastAsia="Batang" w:hAnsi="Times" w:cs="Times New Roman"/>
          <w:kern w:val="0"/>
          <w:sz w:val="20"/>
          <w:szCs w:val="24"/>
          <w:lang w:val="en-GB" w:eastAsia="x-none"/>
        </w:rPr>
        <w:t xml:space="preserve">Specify NR SRS switching among CCs similar to Rel-14 LTE SRS carrier-based switching design </w:t>
      </w:r>
      <w:r w:rsidRPr="002F0830">
        <w:rPr>
          <w:rFonts w:ascii="Times" w:eastAsia="Batang" w:hAnsi="Times" w:cs="Times New Roman"/>
          <w:kern w:val="0"/>
          <w:sz w:val="20"/>
          <w:szCs w:val="24"/>
          <w:lang w:eastAsia="x-none"/>
        </w:rPr>
        <w:t xml:space="preserve">including </w:t>
      </w:r>
    </w:p>
    <w:p w:rsidR="002F0830" w:rsidRPr="002F0830" w:rsidRDefault="002F0830" w:rsidP="002F0830">
      <w:pPr>
        <w:widowControl/>
        <w:numPr>
          <w:ilvl w:val="1"/>
          <w:numId w:val="3"/>
        </w:numPr>
        <w:spacing w:after="180"/>
        <w:rPr>
          <w:rFonts w:ascii="Times" w:eastAsia="Batang" w:hAnsi="Times" w:cs="Times New Roman"/>
          <w:kern w:val="0"/>
          <w:sz w:val="20"/>
          <w:szCs w:val="20"/>
          <w:lang w:val="x-none" w:eastAsia="x-none"/>
        </w:rPr>
      </w:pPr>
      <w:r w:rsidRPr="002F0830">
        <w:rPr>
          <w:rFonts w:ascii="Times" w:eastAsia="Batang" w:hAnsi="Times" w:cs="Times New Roman"/>
          <w:kern w:val="0"/>
          <w:sz w:val="20"/>
          <w:szCs w:val="20"/>
          <w:lang w:val="x-none" w:eastAsia="x-none"/>
        </w:rPr>
        <w:t>Periodic/aperiodic/semi-persistent SRS on a CC without PUCCH/PUSCH configured</w:t>
      </w:r>
    </w:p>
    <w:p w:rsidR="002F0830" w:rsidRPr="002F0830" w:rsidRDefault="002F0830" w:rsidP="002F0830">
      <w:pPr>
        <w:widowControl/>
        <w:numPr>
          <w:ilvl w:val="1"/>
          <w:numId w:val="3"/>
        </w:numPr>
        <w:spacing w:after="180"/>
        <w:rPr>
          <w:rFonts w:ascii="Times" w:eastAsia="Batang" w:hAnsi="Times" w:cs="Times New Roman"/>
          <w:kern w:val="0"/>
          <w:sz w:val="20"/>
          <w:szCs w:val="20"/>
          <w:lang w:val="x-none" w:eastAsia="x-none"/>
        </w:rPr>
      </w:pPr>
      <w:r w:rsidRPr="002F0830">
        <w:rPr>
          <w:rFonts w:ascii="Times" w:eastAsia="Batang" w:hAnsi="Times" w:cs="Times New Roman"/>
          <w:kern w:val="0"/>
          <w:sz w:val="20"/>
          <w:szCs w:val="20"/>
          <w:lang w:val="x-none" w:eastAsia="x-none"/>
        </w:rPr>
        <w:t>TA (through PRACH) on TAG without PUSCH/PUCCH configured</w:t>
      </w:r>
    </w:p>
    <w:p w:rsidR="002F0830" w:rsidRPr="002F0830" w:rsidRDefault="002F0830" w:rsidP="002F0830">
      <w:pPr>
        <w:widowControl/>
        <w:numPr>
          <w:ilvl w:val="1"/>
          <w:numId w:val="3"/>
        </w:numPr>
        <w:spacing w:after="180"/>
        <w:rPr>
          <w:rFonts w:ascii="Times" w:eastAsia="Batang" w:hAnsi="Times" w:cs="Times New Roman"/>
          <w:kern w:val="0"/>
          <w:sz w:val="20"/>
          <w:szCs w:val="20"/>
          <w:lang w:val="x-none" w:eastAsia="x-none"/>
        </w:rPr>
      </w:pPr>
      <w:r w:rsidRPr="002F0830">
        <w:rPr>
          <w:rFonts w:ascii="Times" w:eastAsia="Batang" w:hAnsi="Times" w:cs="Times New Roman"/>
          <w:kern w:val="0"/>
          <w:sz w:val="20"/>
          <w:szCs w:val="20"/>
          <w:lang w:val="x-none" w:eastAsia="x-none"/>
        </w:rPr>
        <w:t>Power control separated from that of PUSCH</w:t>
      </w:r>
    </w:p>
    <w:p w:rsidR="002F0830" w:rsidRPr="002F0830" w:rsidRDefault="002F0830" w:rsidP="002F0830">
      <w:pPr>
        <w:widowControl/>
        <w:numPr>
          <w:ilvl w:val="1"/>
          <w:numId w:val="3"/>
        </w:numPr>
        <w:spacing w:after="180"/>
        <w:rPr>
          <w:rFonts w:ascii="Times" w:eastAsia="Batang" w:hAnsi="Times" w:cs="Times New Roman"/>
          <w:kern w:val="0"/>
          <w:sz w:val="20"/>
          <w:szCs w:val="20"/>
          <w:lang w:val="x-none" w:eastAsia="x-none"/>
        </w:rPr>
      </w:pPr>
      <w:r w:rsidRPr="002F0830">
        <w:rPr>
          <w:rFonts w:ascii="Times" w:eastAsia="Batang" w:hAnsi="Times" w:cs="Times New Roman"/>
          <w:kern w:val="0"/>
          <w:sz w:val="20"/>
          <w:szCs w:val="20"/>
          <w:lang w:val="x-none" w:eastAsia="x-none"/>
        </w:rPr>
        <w:t>Group common DCI for aperiodic SRS triggering and TPC</w:t>
      </w:r>
    </w:p>
    <w:p w:rsidR="002F0830" w:rsidRPr="002F0830" w:rsidRDefault="002F0830" w:rsidP="002F0830">
      <w:pPr>
        <w:widowControl/>
        <w:numPr>
          <w:ilvl w:val="1"/>
          <w:numId w:val="3"/>
        </w:numPr>
        <w:spacing w:after="180"/>
        <w:rPr>
          <w:rFonts w:ascii="Times" w:eastAsia="Batang" w:hAnsi="Times" w:cs="Times New Roman"/>
          <w:kern w:val="0"/>
          <w:sz w:val="20"/>
          <w:szCs w:val="20"/>
          <w:lang w:val="x-none" w:eastAsia="x-none"/>
        </w:rPr>
      </w:pPr>
      <w:r w:rsidRPr="002F0830">
        <w:rPr>
          <w:rFonts w:ascii="Times" w:eastAsia="Batang" w:hAnsi="Times" w:cs="Times New Roman"/>
          <w:kern w:val="0"/>
          <w:sz w:val="20"/>
          <w:szCs w:val="20"/>
          <w:lang w:val="x-none" w:eastAsia="x-none"/>
        </w:rPr>
        <w:t>DL/UL interruptions and collision handling due to SRS switching</w:t>
      </w:r>
    </w:p>
    <w:p w:rsidR="002F0830" w:rsidRPr="002F0830" w:rsidRDefault="002F0830" w:rsidP="002F0830">
      <w:pPr>
        <w:widowControl/>
        <w:rPr>
          <w:rFonts w:ascii="Times" w:eastAsia="新細明體" w:hAnsi="Times" w:cs="Times New Roman"/>
          <w:kern w:val="0"/>
          <w:sz w:val="20"/>
          <w:szCs w:val="20"/>
          <w:lang w:val="x-none"/>
        </w:rPr>
      </w:pPr>
      <w:r w:rsidRPr="002F0830">
        <w:rPr>
          <w:rFonts w:ascii="Times" w:eastAsia="新細明體" w:hAnsi="Times" w:cs="Times New Roman" w:hint="eastAsia"/>
          <w:kern w:val="0"/>
          <w:sz w:val="20"/>
          <w:szCs w:val="20"/>
          <w:lang w:val="x-none"/>
        </w:rPr>
        <w:t xml:space="preserve">Although most behaviors are similar to Rel-14 LTE SRS carrier-based switching, there are still some behaviors can be </w:t>
      </w:r>
      <w:r w:rsidRPr="002F0830">
        <w:rPr>
          <w:rFonts w:ascii="Times" w:eastAsia="新細明體" w:hAnsi="Times" w:cs="Times New Roman"/>
          <w:kern w:val="0"/>
          <w:sz w:val="20"/>
          <w:szCs w:val="20"/>
          <w:lang w:val="x-none"/>
        </w:rPr>
        <w:t>captured in NR to avoid ambiguous.</w:t>
      </w:r>
    </w:p>
    <w:p w:rsidR="002F0830" w:rsidRPr="002F0830" w:rsidRDefault="002F0830" w:rsidP="00DE1230">
      <w:pPr>
        <w:pStyle w:val="2"/>
      </w:pPr>
      <w:r w:rsidRPr="002F0830">
        <w:t xml:space="preserve">Discussion the transmission timing </w:t>
      </w:r>
    </w:p>
    <w:p w:rsidR="002F0830" w:rsidRPr="002F0830" w:rsidRDefault="002F0830" w:rsidP="002F0830">
      <w:pPr>
        <w:widowControl/>
        <w:jc w:val="both"/>
        <w:rPr>
          <w:rFonts w:ascii="Times New Roman" w:eastAsia="新細明體" w:hAnsi="Times New Roman" w:cs="Times New Roman"/>
          <w:color w:val="000000"/>
          <w:kern w:val="0"/>
          <w:sz w:val="20"/>
          <w:szCs w:val="20"/>
        </w:rPr>
      </w:pPr>
      <w:r w:rsidRPr="002F0830">
        <w:rPr>
          <w:rFonts w:ascii="Times New Roman" w:eastAsia="新細明體" w:hAnsi="Times New Roman" w:cs="Times New Roman"/>
          <w:color w:val="000000"/>
          <w:kern w:val="0"/>
          <w:sz w:val="20"/>
          <w:szCs w:val="20"/>
        </w:rPr>
        <w:t>In Rel-14 LTE, the description of the timing for aperiodic SRS carrier-based related description can be found in 36.213 [1]:</w:t>
      </w:r>
    </w:p>
    <w:p w:rsidR="002F0830" w:rsidRPr="002F0830" w:rsidRDefault="002F0830" w:rsidP="002F0830">
      <w:pPr>
        <w:widowControl/>
        <w:jc w:val="both"/>
        <w:rPr>
          <w:rFonts w:ascii="Times New Roman" w:eastAsia="新細明體" w:hAnsi="Times New Roman" w:cs="Times New Roman"/>
          <w:color w:val="000000"/>
          <w:kern w:val="0"/>
          <w:sz w:val="20"/>
          <w:szCs w:val="20"/>
        </w:rPr>
      </w:pPr>
      <w:r w:rsidRPr="002F0830">
        <w:rPr>
          <w:rFonts w:ascii="Times New Roman" w:eastAsia="SimSun" w:hAnsi="Times New Roman" w:cs="Times New Roman"/>
          <w:i/>
          <w:kern w:val="0"/>
          <w:sz w:val="20"/>
          <w:szCs w:val="20"/>
          <w:lang w:val="en-GB" w:eastAsia="en-US"/>
        </w:rPr>
        <w:t xml:space="preserve">The SRS resource for the </w:t>
      </w:r>
      <w:r w:rsidRPr="002F0830">
        <w:rPr>
          <w:rFonts w:ascii="Times New Roman" w:eastAsia="SimSun" w:hAnsi="Times New Roman" w:cs="Times New Roman"/>
          <w:i/>
          <w:iCs/>
          <w:kern w:val="0"/>
          <w:sz w:val="20"/>
          <w:szCs w:val="20"/>
          <w:lang w:val="en-GB" w:eastAsia="en-US"/>
        </w:rPr>
        <w:t>n</w:t>
      </w:r>
      <w:r w:rsidRPr="002F0830">
        <w:rPr>
          <w:rFonts w:ascii="Times New Roman" w:eastAsia="SimSun" w:hAnsi="Times New Roman" w:cs="Times New Roman"/>
          <w:i/>
          <w:kern w:val="0"/>
          <w:sz w:val="20"/>
          <w:szCs w:val="20"/>
          <w:lang w:val="en-GB" w:eastAsia="en-US"/>
        </w:rPr>
        <w:t>-th (</w:t>
      </w:r>
      <w:r w:rsidRPr="002F0830">
        <w:rPr>
          <w:rFonts w:ascii="Times New Roman" w:eastAsia="SimSun" w:hAnsi="Times New Roman" w:cs="Times New Roman"/>
          <w:i/>
          <w:iCs/>
          <w:kern w:val="0"/>
          <w:sz w:val="20"/>
          <w:szCs w:val="20"/>
          <w:lang w:val="en-GB" w:eastAsia="en-US"/>
        </w:rPr>
        <w:t>n</w:t>
      </w:r>
      <w:r w:rsidRPr="002F0830">
        <w:rPr>
          <w:rFonts w:ascii="Times New Roman" w:eastAsia="SimSun" w:hAnsi="Times New Roman" w:cs="Times New Roman"/>
          <w:i/>
          <w:kern w:val="0"/>
          <w:sz w:val="20"/>
          <w:szCs w:val="20"/>
          <w:lang w:val="en-GB" w:eastAsia="en-US"/>
        </w:rPr>
        <w:t>&gt;=2) SRS transmission is determined such that it is the first SRS resource on or after the SRS resource for the (</w:t>
      </w:r>
      <w:r w:rsidRPr="002F0830">
        <w:rPr>
          <w:rFonts w:ascii="Times New Roman" w:eastAsia="SimSun" w:hAnsi="Times New Roman" w:cs="Times New Roman"/>
          <w:i/>
          <w:iCs/>
          <w:kern w:val="0"/>
          <w:sz w:val="20"/>
          <w:szCs w:val="20"/>
          <w:lang w:val="en-GB" w:eastAsia="en-US"/>
        </w:rPr>
        <w:t>n</w:t>
      </w:r>
      <w:r w:rsidRPr="002F0830">
        <w:rPr>
          <w:rFonts w:ascii="Times New Roman" w:eastAsia="SimSun" w:hAnsi="Times New Roman" w:cs="Times New Roman"/>
          <w:i/>
          <w:kern w:val="0"/>
          <w:sz w:val="20"/>
          <w:szCs w:val="20"/>
          <w:lang w:val="en-GB" w:eastAsia="en-US"/>
        </w:rPr>
        <w:t>-1)-th SRS transmission provided it does not collide with any previous SRS transmission triggered in the DCI format 3B, or interruption due to UL or DL RF retuning time [10].</w:t>
      </w:r>
    </w:p>
    <w:p w:rsidR="002F0830" w:rsidRPr="002F0830" w:rsidRDefault="002F0830" w:rsidP="002F0830">
      <w:pPr>
        <w:widowControl/>
        <w:jc w:val="both"/>
        <w:rPr>
          <w:rFonts w:ascii="Times New Roman" w:eastAsia="新細明體" w:hAnsi="Times New Roman" w:cs="Times New Roman"/>
          <w:kern w:val="0"/>
          <w:sz w:val="20"/>
          <w:szCs w:val="20"/>
          <w:lang w:val="en-GB"/>
        </w:rPr>
      </w:pPr>
    </w:p>
    <w:p w:rsidR="002F0830" w:rsidRPr="002F0830" w:rsidRDefault="002F0830" w:rsidP="002F0830">
      <w:pPr>
        <w:widowControl/>
        <w:jc w:val="both"/>
        <w:rPr>
          <w:rFonts w:ascii="Times New Roman" w:eastAsia="新細明體" w:hAnsi="Times New Roman" w:cs="Times New Roman"/>
          <w:kern w:val="0"/>
          <w:sz w:val="20"/>
          <w:szCs w:val="20"/>
          <w:lang w:val="en-GB"/>
        </w:rPr>
      </w:pPr>
      <w:r w:rsidRPr="002F0830">
        <w:rPr>
          <w:rFonts w:ascii="Times New Roman" w:eastAsia="新細明體" w:hAnsi="Times New Roman" w:cs="Times New Roman" w:hint="eastAsia"/>
          <w:kern w:val="0"/>
          <w:sz w:val="20"/>
          <w:szCs w:val="20"/>
          <w:lang w:val="en-GB"/>
        </w:rPr>
        <w:t xml:space="preserve">The </w:t>
      </w:r>
      <w:r w:rsidRPr="002F0830">
        <w:rPr>
          <w:rFonts w:ascii="Times New Roman" w:eastAsia="新細明體" w:hAnsi="Times New Roman" w:cs="Times New Roman"/>
          <w:kern w:val="0"/>
          <w:sz w:val="20"/>
          <w:szCs w:val="20"/>
          <w:lang w:val="en-GB"/>
        </w:rPr>
        <w:t>related s</w:t>
      </w:r>
      <w:r w:rsidRPr="002F0830">
        <w:rPr>
          <w:rFonts w:ascii="Times New Roman" w:eastAsia="SimSun" w:hAnsi="Times New Roman" w:cs="Times New Roman"/>
          <w:kern w:val="0"/>
          <w:sz w:val="20"/>
          <w:szCs w:val="20"/>
          <w:lang w:val="en-GB" w:eastAsia="en-US"/>
        </w:rPr>
        <w:t>tatements have not been agreed in</w:t>
      </w:r>
      <w:r w:rsidRPr="002F0830">
        <w:rPr>
          <w:rFonts w:ascii="Times New Roman" w:eastAsia="新細明體" w:hAnsi="Times New Roman" w:cs="Times New Roman" w:hint="eastAsia"/>
          <w:kern w:val="0"/>
          <w:sz w:val="20"/>
          <w:szCs w:val="20"/>
          <w:lang w:val="en-GB"/>
        </w:rPr>
        <w:t xml:space="preserve"> </w:t>
      </w:r>
      <w:r w:rsidRPr="002F0830">
        <w:rPr>
          <w:rFonts w:ascii="Times New Roman" w:eastAsia="新細明體" w:hAnsi="Times New Roman" w:cs="Times New Roman"/>
          <w:kern w:val="0"/>
          <w:sz w:val="20"/>
          <w:szCs w:val="20"/>
          <w:lang w:val="en-GB"/>
        </w:rPr>
        <w:t>NR. But in the discussion in RAN1 #92b [2], the related statements may be included in 38.214 in the future. Before adding the related statements, we need to clarify that the transmission timing for the aperiodic SRSs for each ‘switching-to’ CC triggered by DCI format 2</w:t>
      </w:r>
      <w:r w:rsidRPr="002F0830">
        <w:rPr>
          <w:rFonts w:ascii="Times New Roman" w:eastAsia="新細明體" w:hAnsi="Times New Roman" w:cs="Times New Roman" w:hint="eastAsia"/>
          <w:kern w:val="0"/>
          <w:sz w:val="20"/>
          <w:szCs w:val="20"/>
          <w:lang w:val="en-GB"/>
        </w:rPr>
        <w:t>_3 s</w:t>
      </w:r>
      <w:r w:rsidRPr="002F0830">
        <w:rPr>
          <w:rFonts w:ascii="Times New Roman" w:eastAsia="新細明體" w:hAnsi="Times New Roman" w:cs="Times New Roman"/>
          <w:kern w:val="0"/>
          <w:sz w:val="20"/>
          <w:szCs w:val="20"/>
          <w:lang w:val="en-GB"/>
        </w:rPr>
        <w:t xml:space="preserve">hall be configured by the higher layer parameter </w:t>
      </w:r>
      <w:r w:rsidRPr="002F0830">
        <w:rPr>
          <w:rFonts w:ascii="Times New Roman" w:eastAsia="新細明體" w:hAnsi="Times New Roman" w:cs="Times New Roman"/>
          <w:i/>
          <w:kern w:val="0"/>
          <w:sz w:val="20"/>
          <w:szCs w:val="20"/>
          <w:lang w:val="en-GB"/>
        </w:rPr>
        <w:t xml:space="preserve">slotOffset </w:t>
      </w:r>
      <w:r w:rsidRPr="002F0830">
        <w:rPr>
          <w:rFonts w:ascii="Times New Roman" w:eastAsia="新細明體" w:hAnsi="Times New Roman" w:cs="Times New Roman"/>
          <w:kern w:val="0"/>
          <w:sz w:val="20"/>
          <w:szCs w:val="20"/>
          <w:lang w:val="en-GB"/>
        </w:rPr>
        <w:t xml:space="preserve">in the </w:t>
      </w:r>
      <w:r w:rsidRPr="002F0830">
        <w:rPr>
          <w:rFonts w:ascii="Times New Roman" w:eastAsia="新細明體" w:hAnsi="Times New Roman" w:cs="Times New Roman"/>
          <w:i/>
          <w:kern w:val="0"/>
          <w:sz w:val="20"/>
          <w:szCs w:val="20"/>
          <w:lang w:val="en-GB"/>
        </w:rPr>
        <w:t>SRS-ResourceSet</w:t>
      </w:r>
      <w:r w:rsidRPr="002F0830">
        <w:rPr>
          <w:rFonts w:ascii="Times New Roman" w:eastAsia="新細明體" w:hAnsi="Times New Roman" w:cs="Times New Roman"/>
          <w:kern w:val="0"/>
          <w:sz w:val="20"/>
          <w:szCs w:val="20"/>
          <w:lang w:val="en-GB"/>
        </w:rPr>
        <w:t>s</w:t>
      </w:r>
      <w:r w:rsidR="00D001D0">
        <w:rPr>
          <w:rFonts w:ascii="Times New Roman" w:eastAsia="新細明體" w:hAnsi="Times New Roman" w:cs="Times New Roman"/>
          <w:kern w:val="0"/>
          <w:sz w:val="20"/>
          <w:szCs w:val="20"/>
          <w:lang w:val="en-GB"/>
        </w:rPr>
        <w:t xml:space="preserve"> </w:t>
      </w:r>
      <w:r w:rsidRPr="002F0830">
        <w:rPr>
          <w:rFonts w:ascii="Times New Roman" w:eastAsia="新細明體" w:hAnsi="Times New Roman" w:cs="Times New Roman"/>
          <w:kern w:val="0"/>
          <w:sz w:val="20"/>
          <w:szCs w:val="20"/>
          <w:lang w:val="en-GB"/>
        </w:rPr>
        <w:t>[3] for each ‘switching-to’ CC to avoid some ambiguous problems. For example, in the following case if the UE misses the DCI format 2_0 which include the SFI index to indicate all the symbols in the slot n are ‘DL’ and the timing for transmission SRS in the CC</w:t>
      </w:r>
      <w:r w:rsidR="00255E97">
        <w:rPr>
          <w:rFonts w:ascii="Times New Roman" w:eastAsia="新細明體" w:hAnsi="Times New Roman" w:cs="Times New Roman"/>
          <w:kern w:val="0"/>
          <w:sz w:val="20"/>
          <w:szCs w:val="20"/>
          <w:lang w:val="en-GB"/>
        </w:rPr>
        <w:t>2</w:t>
      </w:r>
      <w:r w:rsidRPr="002F0830">
        <w:rPr>
          <w:rFonts w:ascii="Times New Roman" w:eastAsia="新細明體" w:hAnsi="Times New Roman" w:cs="Times New Roman"/>
          <w:kern w:val="0"/>
          <w:sz w:val="20"/>
          <w:szCs w:val="20"/>
          <w:lang w:val="en-GB"/>
        </w:rPr>
        <w:t xml:space="preserve"> is not definite clearly. The gNB will miss the SRS and may be affect the reception for the aperiodic SRS from the following ‘switch-to’ CC. </w:t>
      </w:r>
    </w:p>
    <w:p w:rsidR="00DE1230" w:rsidRPr="002F0830" w:rsidRDefault="00DE1230" w:rsidP="002F0830">
      <w:pPr>
        <w:widowControl/>
        <w:spacing w:afterLines="50" w:after="120"/>
        <w:rPr>
          <w:rFonts w:ascii="Times New Roman" w:eastAsia="新細明體" w:hAnsi="Times New Roman" w:cs="Times New Roman"/>
          <w:b/>
          <w:i/>
          <w:kern w:val="0"/>
          <w:sz w:val="20"/>
          <w:szCs w:val="20"/>
          <w:lang w:val="en-GB"/>
        </w:rPr>
      </w:pPr>
      <w:r>
        <w:rPr>
          <w:noProof/>
        </w:rPr>
        <w:lastRenderedPageBreak/>
        <w:drawing>
          <wp:inline distT="0" distB="0" distL="0" distR="0" wp14:anchorId="42DC5392" wp14:editId="579BBEE4">
            <wp:extent cx="6122035" cy="149288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492885"/>
                    </a:xfrm>
                    <a:prstGeom prst="rect">
                      <a:avLst/>
                    </a:prstGeom>
                  </pic:spPr>
                </pic:pic>
              </a:graphicData>
            </a:graphic>
          </wp:inline>
        </w:drawing>
      </w:r>
    </w:p>
    <w:p w:rsidR="002F0830" w:rsidRPr="002F0830" w:rsidRDefault="002F0830" w:rsidP="002F0830">
      <w:pPr>
        <w:widowControl/>
        <w:spacing w:afterLines="50" w:after="120"/>
        <w:rPr>
          <w:rFonts w:ascii="Times New Roman" w:eastAsia="新細明體" w:hAnsi="Times New Roman" w:cs="Times New Roman"/>
          <w:b/>
          <w:i/>
          <w:kern w:val="0"/>
          <w:sz w:val="20"/>
          <w:szCs w:val="20"/>
          <w:lang w:val="en-GB"/>
        </w:rPr>
      </w:pPr>
      <w:r w:rsidRPr="002F0830">
        <w:rPr>
          <w:rFonts w:ascii="Times New Roman" w:eastAsia="新細明體" w:hAnsi="Times New Roman" w:cs="Times New Roman" w:hint="eastAsia"/>
          <w:b/>
          <w:i/>
          <w:kern w:val="0"/>
          <w:sz w:val="20"/>
          <w:szCs w:val="20"/>
          <w:lang w:val="en-GB"/>
        </w:rPr>
        <w:t>Proposal 1</w:t>
      </w:r>
      <w:r w:rsidRPr="002F0830">
        <w:rPr>
          <w:rFonts w:ascii="Times New Roman" w:eastAsia="新細明體" w:hAnsi="Times New Roman" w:cs="Times New Roman"/>
          <w:b/>
          <w:i/>
          <w:kern w:val="0"/>
          <w:sz w:val="20"/>
          <w:szCs w:val="20"/>
          <w:lang w:val="en-GB" w:eastAsia="zh-CN"/>
        </w:rPr>
        <w:t>:</w:t>
      </w:r>
      <w:r w:rsidRPr="002F0830">
        <w:rPr>
          <w:rFonts w:ascii="Times New Roman" w:eastAsia="新細明體" w:hAnsi="Times New Roman" w:cs="Times New Roman"/>
          <w:b/>
          <w:i/>
          <w:kern w:val="0"/>
          <w:sz w:val="20"/>
          <w:szCs w:val="20"/>
          <w:lang w:val="en-GB"/>
        </w:rPr>
        <w:t xml:space="preserve"> For the aperiodic SRS carrier-based switch triggered by DCI format 2_3, the gNB shall configure the higher layer parameter slotOffset in the SRS-ResorceSets for each ‘switching-to’ CC.</w:t>
      </w:r>
    </w:p>
    <w:p w:rsidR="002F0830" w:rsidRPr="002F0830" w:rsidRDefault="002F0830" w:rsidP="002F0830">
      <w:pPr>
        <w:widowControl/>
        <w:rPr>
          <w:rFonts w:ascii="Times" w:eastAsia="新細明體" w:hAnsi="Times" w:cs="Times New Roman"/>
          <w:kern w:val="0"/>
          <w:sz w:val="20"/>
          <w:szCs w:val="20"/>
          <w:lang w:val="en-GB"/>
        </w:rPr>
      </w:pPr>
    </w:p>
    <w:p w:rsidR="002F0830" w:rsidRPr="002F0830" w:rsidRDefault="002F0830" w:rsidP="00DE1230">
      <w:pPr>
        <w:pStyle w:val="2"/>
      </w:pPr>
      <w:r w:rsidRPr="002F0830">
        <w:t>Discussion on the priority of PRACH on “switching-to” CC</w:t>
      </w:r>
    </w:p>
    <w:p w:rsidR="002F0830" w:rsidRPr="002F0830" w:rsidRDefault="002F0830" w:rsidP="002F0830">
      <w:pPr>
        <w:widowControl/>
        <w:jc w:val="both"/>
        <w:rPr>
          <w:rFonts w:ascii="Times New Roman" w:eastAsia="新細明體" w:hAnsi="Times New Roman" w:cs="Times New Roman"/>
          <w:color w:val="000000"/>
          <w:kern w:val="0"/>
          <w:sz w:val="20"/>
          <w:szCs w:val="20"/>
        </w:rPr>
      </w:pPr>
      <w:r w:rsidRPr="002F0830">
        <w:rPr>
          <w:rFonts w:ascii="Times New Roman" w:eastAsia="新細明體" w:hAnsi="Times New Roman" w:cs="Times New Roman"/>
          <w:color w:val="000000"/>
          <w:kern w:val="0"/>
          <w:sz w:val="20"/>
          <w:szCs w:val="20"/>
        </w:rPr>
        <w:t>In order to transmit the SRS on a CC without PUCCH/PUSCH, a UE needs to get the TA information for each “switching-to” CC. From current agreement list above, a UE can get the TA information through transmitting PRACH on the “switching-to” CC which is as same as the behavior of SRS carrier-based switching in Rel-14 LTE. As a UE need to transmit PRACH on a “switching-to” CC, the relative rule for collision handling shall be discussed, but there is no detail descriptions about this in the LTE and NR specs. Since a UE only need to transmit PRACH as there is no TA information in “switching-to” CC, the transmission will be infrequent. So we propose that</w:t>
      </w:r>
    </w:p>
    <w:p w:rsidR="002F0830" w:rsidRPr="002F0830" w:rsidRDefault="002F0830" w:rsidP="002F0830">
      <w:pPr>
        <w:widowControl/>
        <w:jc w:val="both"/>
        <w:rPr>
          <w:rFonts w:ascii="Times New Roman" w:eastAsia="新細明體" w:hAnsi="Times New Roman" w:cs="Times New Roman"/>
          <w:kern w:val="0"/>
          <w:sz w:val="20"/>
          <w:szCs w:val="20"/>
          <w:lang w:val="en-GB"/>
        </w:rPr>
      </w:pPr>
    </w:p>
    <w:p w:rsidR="002F0830" w:rsidRPr="002F0830" w:rsidRDefault="002F0830" w:rsidP="002F0830">
      <w:pPr>
        <w:widowControl/>
        <w:spacing w:afterLines="50" w:after="120"/>
        <w:rPr>
          <w:rFonts w:ascii="Times New Roman" w:eastAsia="新細明體" w:hAnsi="Times New Roman" w:cs="Times New Roman"/>
          <w:b/>
          <w:i/>
          <w:kern w:val="0"/>
          <w:sz w:val="20"/>
          <w:szCs w:val="20"/>
          <w:lang w:val="en-GB"/>
        </w:rPr>
      </w:pPr>
      <w:r w:rsidRPr="002F0830">
        <w:rPr>
          <w:rFonts w:ascii="Times New Roman" w:eastAsia="新細明體" w:hAnsi="Times New Roman" w:cs="Times New Roman" w:hint="eastAsia"/>
          <w:b/>
          <w:i/>
          <w:kern w:val="0"/>
          <w:sz w:val="20"/>
          <w:szCs w:val="20"/>
          <w:lang w:val="en-GB"/>
        </w:rPr>
        <w:t xml:space="preserve">Proposal </w:t>
      </w:r>
      <w:r w:rsidR="00D001D0">
        <w:rPr>
          <w:rFonts w:ascii="Times New Roman" w:eastAsia="新細明體" w:hAnsi="Times New Roman" w:cs="Times New Roman"/>
          <w:b/>
          <w:i/>
          <w:kern w:val="0"/>
          <w:sz w:val="20"/>
          <w:szCs w:val="20"/>
          <w:lang w:val="en-GB"/>
        </w:rPr>
        <w:t>2</w:t>
      </w:r>
      <w:r w:rsidRPr="002F0830">
        <w:rPr>
          <w:rFonts w:ascii="Times New Roman" w:eastAsia="新細明體" w:hAnsi="Times New Roman" w:cs="Times New Roman"/>
          <w:b/>
          <w:i/>
          <w:kern w:val="0"/>
          <w:sz w:val="20"/>
          <w:szCs w:val="20"/>
          <w:lang w:val="en-GB" w:eastAsia="zh-CN"/>
        </w:rPr>
        <w:t>:</w:t>
      </w:r>
      <w:r w:rsidRPr="002F0830">
        <w:rPr>
          <w:rFonts w:ascii="Times New Roman" w:eastAsia="新細明體" w:hAnsi="Times New Roman" w:cs="Times New Roman"/>
          <w:b/>
          <w:i/>
          <w:kern w:val="0"/>
          <w:sz w:val="20"/>
          <w:szCs w:val="20"/>
          <w:lang w:val="en-GB"/>
        </w:rPr>
        <w:t xml:space="preserve"> The PRACH on “switching-to” CC shall be with highest priority than the other channels except collision the PRACH transmission on “switching-from” CC.</w:t>
      </w:r>
    </w:p>
    <w:p w:rsidR="002F0830" w:rsidRPr="002F0830" w:rsidRDefault="002F0830" w:rsidP="002F0830">
      <w:pPr>
        <w:widowControl/>
        <w:spacing w:afterLines="50" w:after="120"/>
        <w:rPr>
          <w:rFonts w:ascii="Times New Roman" w:eastAsia="新細明體" w:hAnsi="Times New Roman" w:cs="Times New Roman"/>
          <w:kern w:val="0"/>
          <w:sz w:val="20"/>
          <w:szCs w:val="20"/>
          <w:lang w:val="en-GB"/>
        </w:rPr>
      </w:pPr>
      <w:r w:rsidRPr="002F0830">
        <w:rPr>
          <w:rFonts w:ascii="Times New Roman" w:eastAsia="新細明體" w:hAnsi="Times New Roman" w:cs="Times New Roman" w:hint="eastAsia"/>
          <w:kern w:val="0"/>
          <w:sz w:val="20"/>
          <w:szCs w:val="20"/>
          <w:lang w:val="en-GB"/>
        </w:rPr>
        <w:t xml:space="preserve">For this </w:t>
      </w:r>
      <w:r w:rsidRPr="002F0830">
        <w:rPr>
          <w:rFonts w:ascii="Times New Roman" w:eastAsia="新細明體" w:hAnsi="Times New Roman" w:cs="Times New Roman"/>
          <w:kern w:val="0"/>
          <w:sz w:val="20"/>
          <w:szCs w:val="20"/>
          <w:lang w:val="en-GB"/>
        </w:rPr>
        <w:t>proposal</w:t>
      </w:r>
      <w:r w:rsidRPr="002F0830">
        <w:rPr>
          <w:rFonts w:ascii="Times New Roman" w:eastAsia="新細明體" w:hAnsi="Times New Roman" w:cs="Times New Roman" w:hint="eastAsia"/>
          <w:kern w:val="0"/>
          <w:sz w:val="20"/>
          <w:szCs w:val="20"/>
          <w:lang w:val="en-GB"/>
        </w:rPr>
        <w:t>,</w:t>
      </w:r>
      <w:r w:rsidRPr="002F0830">
        <w:rPr>
          <w:rFonts w:ascii="Times New Roman" w:eastAsia="新細明體" w:hAnsi="Times New Roman" w:cs="Times New Roman"/>
          <w:kern w:val="0"/>
          <w:sz w:val="20"/>
          <w:szCs w:val="20"/>
          <w:lang w:val="en-GB"/>
        </w:rPr>
        <w:t xml:space="preserve"> we can have the following example. In the example, in order to transmit PRACH on the “switching-to” CC on slot n, we need to drop the slot n-1 to slot n+1 in the “switching-from” CC as it can result in uplink transmissions beyond the UE's indicated uplink carrier aggregation capability.</w:t>
      </w:r>
    </w:p>
    <w:p w:rsidR="002F0830" w:rsidRPr="002F0830" w:rsidRDefault="0057467D" w:rsidP="002F0830">
      <w:pPr>
        <w:widowControl/>
        <w:spacing w:afterLines="50" w:after="120"/>
        <w:rPr>
          <w:rFonts w:ascii="Times New Roman" w:eastAsia="新細明體" w:hAnsi="Times New Roman" w:cs="Times New Roman"/>
          <w:kern w:val="0"/>
          <w:sz w:val="20"/>
          <w:szCs w:val="20"/>
          <w:lang w:val="en-GB"/>
        </w:rPr>
      </w:pPr>
      <w:r>
        <w:rPr>
          <w:noProof/>
        </w:rPr>
        <w:drawing>
          <wp:inline distT="0" distB="0" distL="0" distR="0" wp14:anchorId="510A2122" wp14:editId="520B6290">
            <wp:extent cx="6122035" cy="1313180"/>
            <wp:effectExtent l="0" t="0" r="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313180"/>
                    </a:xfrm>
                    <a:prstGeom prst="rect">
                      <a:avLst/>
                    </a:prstGeom>
                  </pic:spPr>
                </pic:pic>
              </a:graphicData>
            </a:graphic>
          </wp:inline>
        </w:drawing>
      </w:r>
    </w:p>
    <w:p w:rsidR="002F0830" w:rsidRPr="002F0830" w:rsidRDefault="002F0830" w:rsidP="00DE1230">
      <w:pPr>
        <w:pStyle w:val="2"/>
      </w:pPr>
      <w:r w:rsidRPr="002F0830">
        <w:rPr>
          <w:rFonts w:hint="eastAsia"/>
        </w:rPr>
        <w:t xml:space="preserve"> Discussion </w:t>
      </w:r>
      <w:r w:rsidRPr="002F0830">
        <w:t>dropping rule for multi-symbol SRS</w:t>
      </w:r>
    </w:p>
    <w:p w:rsidR="002F0830" w:rsidRPr="002F0830" w:rsidRDefault="002F0830" w:rsidP="002F0830">
      <w:pPr>
        <w:widowControl/>
        <w:spacing w:after="180"/>
        <w:rPr>
          <w:rFonts w:ascii="Times New Roman" w:eastAsia="新細明體" w:hAnsi="Times New Roman" w:cs="Times New Roman"/>
          <w:color w:val="000000"/>
          <w:kern w:val="0"/>
          <w:sz w:val="20"/>
          <w:szCs w:val="20"/>
        </w:rPr>
      </w:pPr>
      <w:r w:rsidRPr="002F0830">
        <w:rPr>
          <w:rFonts w:ascii="Times New Roman" w:eastAsia="新細明體" w:hAnsi="Times New Roman" w:cs="Times New Roman"/>
          <w:color w:val="000000"/>
          <w:kern w:val="0"/>
          <w:sz w:val="20"/>
          <w:szCs w:val="20"/>
        </w:rPr>
        <w:t>According to current SRS resource configuration, a SRS transmission can occupied several symbols in a slot. So there is a situation like the following example, only partial part of the symbols in the SRS carrier-based switching overlap with the other high priority channels.</w:t>
      </w:r>
      <w:r w:rsidRPr="002F0830">
        <w:rPr>
          <w:rFonts w:ascii="Times New Roman" w:eastAsia="新細明體" w:hAnsi="Times New Roman" w:cs="Times New Roman" w:hint="eastAsia"/>
          <w:color w:val="000000"/>
          <w:kern w:val="0"/>
          <w:sz w:val="20"/>
          <w:szCs w:val="20"/>
        </w:rPr>
        <w:t xml:space="preserve"> </w:t>
      </w:r>
      <w:r w:rsidRPr="002F0830">
        <w:rPr>
          <w:rFonts w:ascii="Times New Roman" w:eastAsia="新細明體" w:hAnsi="Times New Roman" w:cs="Times New Roman"/>
          <w:color w:val="000000"/>
          <w:kern w:val="0"/>
          <w:sz w:val="20"/>
          <w:szCs w:val="20"/>
        </w:rPr>
        <w:t>In this case, we propose</w:t>
      </w:r>
    </w:p>
    <w:p w:rsidR="002F0830" w:rsidRDefault="002F0830" w:rsidP="002F0830">
      <w:pPr>
        <w:widowControl/>
        <w:spacing w:afterLines="50" w:after="120"/>
        <w:rPr>
          <w:rFonts w:ascii="Times New Roman" w:eastAsia="新細明體" w:hAnsi="Times New Roman" w:cs="Times New Roman"/>
          <w:b/>
          <w:i/>
          <w:kern w:val="0"/>
          <w:sz w:val="20"/>
          <w:szCs w:val="20"/>
          <w:lang w:val="en-GB"/>
        </w:rPr>
      </w:pPr>
      <w:r w:rsidRPr="002F0830">
        <w:rPr>
          <w:rFonts w:ascii="Times New Roman" w:eastAsia="新細明體" w:hAnsi="Times New Roman" w:cs="Times New Roman" w:hint="eastAsia"/>
          <w:b/>
          <w:i/>
          <w:kern w:val="0"/>
          <w:sz w:val="20"/>
          <w:szCs w:val="20"/>
          <w:lang w:val="en-GB"/>
        </w:rPr>
        <w:t xml:space="preserve">Proposal </w:t>
      </w:r>
      <w:r w:rsidRPr="002F0830">
        <w:rPr>
          <w:rFonts w:ascii="Times New Roman" w:eastAsia="新細明體" w:hAnsi="Times New Roman" w:cs="Times New Roman"/>
          <w:b/>
          <w:i/>
          <w:kern w:val="0"/>
          <w:sz w:val="20"/>
          <w:szCs w:val="20"/>
          <w:lang w:val="en-GB"/>
        </w:rPr>
        <w:t>3</w:t>
      </w:r>
      <w:r w:rsidRPr="002F0830">
        <w:rPr>
          <w:rFonts w:ascii="Times New Roman" w:eastAsia="新細明體" w:hAnsi="Times New Roman" w:cs="Times New Roman"/>
          <w:b/>
          <w:i/>
          <w:kern w:val="0"/>
          <w:sz w:val="20"/>
          <w:szCs w:val="20"/>
          <w:lang w:val="en-GB" w:eastAsia="zh-CN"/>
        </w:rPr>
        <w:t xml:space="preserve">: </w:t>
      </w:r>
      <w:r w:rsidRPr="002F0830">
        <w:rPr>
          <w:rFonts w:ascii="Times New Roman" w:eastAsia="新細明體" w:hAnsi="Times New Roman" w:cs="Times New Roman"/>
          <w:b/>
          <w:i/>
          <w:kern w:val="0"/>
          <w:sz w:val="20"/>
          <w:szCs w:val="20"/>
          <w:lang w:val="en-GB"/>
        </w:rPr>
        <w:t>If the only partial of SRS in the carrier-based switching case is overlap with the other high priority channel, only the overlapped symbol need to be drop.</w:t>
      </w:r>
      <w:bookmarkEnd w:id="0"/>
      <w:bookmarkEnd w:id="1"/>
    </w:p>
    <w:p w:rsidR="00D001D0" w:rsidRPr="002F0830" w:rsidRDefault="00D001D0" w:rsidP="002F0830">
      <w:pPr>
        <w:widowControl/>
        <w:spacing w:afterLines="50" w:after="120"/>
        <w:rPr>
          <w:rFonts w:ascii="Times New Roman" w:eastAsia="新細明體" w:hAnsi="Times New Roman" w:cs="Times New Roman"/>
          <w:color w:val="000000"/>
          <w:kern w:val="0"/>
          <w:sz w:val="20"/>
          <w:szCs w:val="20"/>
          <w:lang w:val="en-GB"/>
        </w:rPr>
      </w:pPr>
      <w:r>
        <w:rPr>
          <w:noProof/>
        </w:rPr>
        <w:drawing>
          <wp:inline distT="0" distB="0" distL="0" distR="0" wp14:anchorId="71AF77EA" wp14:editId="56338A0C">
            <wp:extent cx="6122035" cy="158559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585595"/>
                    </a:xfrm>
                    <a:prstGeom prst="rect">
                      <a:avLst/>
                    </a:prstGeom>
                  </pic:spPr>
                </pic:pic>
              </a:graphicData>
            </a:graphic>
          </wp:inline>
        </w:drawing>
      </w:r>
    </w:p>
    <w:p w:rsidR="002F0830" w:rsidRPr="002F0830" w:rsidRDefault="002F0830" w:rsidP="00DE1230">
      <w:pPr>
        <w:pStyle w:val="1"/>
      </w:pPr>
      <w:r w:rsidRPr="002F0830">
        <w:lastRenderedPageBreak/>
        <w:t>Text proposal for 11.1. in 38.213</w:t>
      </w:r>
    </w:p>
    <w:p w:rsidR="002F0830" w:rsidRPr="002F0830" w:rsidRDefault="002F0830" w:rsidP="002F0830">
      <w:pPr>
        <w:widowControl/>
        <w:spacing w:after="180"/>
        <w:rPr>
          <w:rFonts w:ascii="Times New Roman" w:eastAsia="新細明體" w:hAnsi="Times New Roman" w:cs="Times New Roman"/>
          <w:kern w:val="0"/>
          <w:sz w:val="20"/>
          <w:szCs w:val="20"/>
        </w:rPr>
      </w:pPr>
      <w:r w:rsidRPr="002F0830">
        <w:rPr>
          <w:rFonts w:ascii="Times New Roman" w:eastAsia="新細明體" w:hAnsi="Times New Roman" w:cs="Times New Roman" w:hint="eastAsia"/>
          <w:kern w:val="0"/>
          <w:sz w:val="20"/>
          <w:szCs w:val="20"/>
        </w:rPr>
        <w:t>In NR, the</w:t>
      </w:r>
      <w:r w:rsidRPr="002F0830">
        <w:rPr>
          <w:rFonts w:ascii="Times New Roman" w:eastAsia="新細明體" w:hAnsi="Times New Roman" w:cs="Times New Roman"/>
          <w:kern w:val="0"/>
          <w:sz w:val="20"/>
          <w:szCs w:val="20"/>
        </w:rPr>
        <w:t xml:space="preserve"> aperiodic SRS can be triggered by DCI format 0_1, format 1_1, and format 2_3. But in the chapter 11.1 in 38.213 [4], the descriptions about the conflict case between aperiodic SRS and slot configuration only included the DCI format 0_1 and format 2_3. Therefore we have the following text proposal for 38.213</w:t>
      </w:r>
    </w:p>
    <w:p w:rsidR="002F0830" w:rsidRPr="002F0830" w:rsidRDefault="002F0830" w:rsidP="002F0830">
      <w:pPr>
        <w:widowControl/>
        <w:spacing w:after="180"/>
        <w:rPr>
          <w:rFonts w:ascii="Times New Roman" w:eastAsia="新細明體" w:hAnsi="Times New Roman" w:cs="Times New Roman"/>
          <w:kern w:val="0"/>
          <w:sz w:val="20"/>
          <w:szCs w:val="20"/>
          <w:lang w:val="en-GB" w:eastAsia="en-US"/>
        </w:rPr>
      </w:pPr>
      <w:r w:rsidRPr="002F0830">
        <w:rPr>
          <w:rFonts w:ascii="Arial" w:eastAsia="新細明體" w:hAnsi="Arial" w:cs="Times New Roman" w:hint="eastAsia"/>
          <w:kern w:val="0"/>
          <w:sz w:val="28"/>
          <w:szCs w:val="20"/>
          <w:lang w:val="en-GB"/>
        </w:rPr>
        <w:t>---------------------------------------------------------------------------------------------------</w:t>
      </w:r>
    </w:p>
    <w:p w:rsidR="002F0830" w:rsidRPr="002F0830" w:rsidRDefault="002F0830" w:rsidP="002F0830">
      <w:pPr>
        <w:widowControl/>
        <w:spacing w:afterLines="50" w:after="120"/>
        <w:rPr>
          <w:rFonts w:ascii="Arial" w:eastAsia="新細明體" w:hAnsi="Arial" w:cs="Times New Roman"/>
          <w:kern w:val="0"/>
          <w:sz w:val="28"/>
          <w:szCs w:val="20"/>
          <w:lang w:val="en-GB"/>
        </w:rPr>
      </w:pPr>
      <w:r w:rsidRPr="002F0830">
        <w:rPr>
          <w:rFonts w:ascii="Arial" w:eastAsia="新細明體" w:hAnsi="Arial" w:cs="Times New Roman"/>
          <w:kern w:val="0"/>
          <w:sz w:val="28"/>
          <w:szCs w:val="20"/>
          <w:lang w:val="en-GB"/>
        </w:rPr>
        <w:t>11.1</w:t>
      </w:r>
      <w:r w:rsidRPr="002F0830">
        <w:rPr>
          <w:rFonts w:ascii="Arial" w:eastAsia="新細明體" w:hAnsi="Arial" w:cs="Times New Roman"/>
          <w:kern w:val="0"/>
          <w:sz w:val="28"/>
          <w:szCs w:val="20"/>
          <w:lang w:val="en-GB"/>
        </w:rPr>
        <w:tab/>
        <w:t>Slot configuration</w:t>
      </w:r>
    </w:p>
    <w:p w:rsidR="002F0830" w:rsidRPr="002F0830" w:rsidRDefault="002F0830" w:rsidP="002F0830">
      <w:pPr>
        <w:widowControl/>
        <w:spacing w:afterLines="50" w:after="120"/>
        <w:rPr>
          <w:rFonts w:ascii="Arial" w:eastAsia="新細明體" w:hAnsi="Arial" w:cs="Times New Roman"/>
          <w:kern w:val="0"/>
          <w:sz w:val="28"/>
          <w:szCs w:val="20"/>
          <w:lang w:val="en-GB" w:eastAsia="en-US"/>
        </w:rPr>
      </w:pPr>
      <w:r w:rsidRPr="002F0830">
        <w:rPr>
          <w:rFonts w:ascii="Arial" w:eastAsia="新細明體" w:hAnsi="Arial" w:cs="Times New Roman" w:hint="eastAsia"/>
          <w:kern w:val="0"/>
          <w:sz w:val="28"/>
          <w:szCs w:val="20"/>
          <w:lang w:val="en-GB" w:eastAsia="en-US"/>
        </w:rPr>
        <w:t xml:space="preserve">-------------------------------------------- </w:t>
      </w:r>
      <w:r w:rsidRPr="002F0830">
        <w:rPr>
          <w:rFonts w:ascii="Arial" w:eastAsia="新細明體" w:hAnsi="Arial" w:cs="Times New Roman" w:hint="eastAsia"/>
          <w:color w:val="FF0000"/>
          <w:kern w:val="0"/>
          <w:sz w:val="28"/>
          <w:szCs w:val="20"/>
          <w:lang w:val="en-GB" w:eastAsia="zh-CN"/>
        </w:rPr>
        <w:t>O</w:t>
      </w:r>
      <w:r w:rsidRPr="002F0830">
        <w:rPr>
          <w:rFonts w:ascii="Arial" w:eastAsia="新細明體" w:hAnsi="Arial" w:cs="Times New Roman" w:hint="eastAsia"/>
          <w:color w:val="FF0000"/>
          <w:kern w:val="0"/>
          <w:sz w:val="28"/>
          <w:szCs w:val="20"/>
          <w:lang w:val="en-GB" w:eastAsia="en-US"/>
        </w:rPr>
        <w:t>mitted</w:t>
      </w:r>
      <w:r w:rsidRPr="002F0830">
        <w:rPr>
          <w:rFonts w:ascii="Arial" w:eastAsia="新細明體" w:hAnsi="Arial" w:cs="Times New Roman" w:hint="eastAsia"/>
          <w:kern w:val="0"/>
          <w:sz w:val="28"/>
          <w:szCs w:val="20"/>
          <w:lang w:val="en-GB" w:eastAsia="en-US"/>
        </w:rPr>
        <w:t xml:space="preserve"> -------------------------------------------</w:t>
      </w:r>
    </w:p>
    <w:p w:rsidR="00D001D0" w:rsidRPr="00D001D0" w:rsidRDefault="00D001D0" w:rsidP="00D001D0">
      <w:pPr>
        <w:widowControl/>
        <w:spacing w:afterLines="50" w:after="120"/>
        <w:rPr>
          <w:rFonts w:ascii="Times New Roman" w:eastAsia="新細明體" w:hAnsi="Times New Roman" w:cs="Times New Roman"/>
          <w:color w:val="000000"/>
          <w:kern w:val="0"/>
          <w:sz w:val="20"/>
          <w:szCs w:val="20"/>
          <w:lang w:val="x-none"/>
        </w:rPr>
      </w:pPr>
      <w:r w:rsidRPr="00D001D0">
        <w:rPr>
          <w:rFonts w:ascii="Times New Roman" w:eastAsia="新細明體" w:hAnsi="Times New Roman" w:cs="Times New Roman"/>
          <w:color w:val="000000"/>
          <w:kern w:val="0"/>
          <w:sz w:val="20"/>
          <w:szCs w:val="20"/>
          <w:lang w:val="x-none"/>
        </w:rPr>
        <w:t xml:space="preserve">For a set of symbols of a slot that are indicated as flexible by higher layer parameters </w:t>
      </w:r>
      <w:r w:rsidRPr="00D001D0">
        <w:rPr>
          <w:rFonts w:ascii="Times New Roman" w:eastAsia="新細明體" w:hAnsi="Times New Roman" w:cs="Times New Roman"/>
          <w:i/>
          <w:color w:val="000000"/>
          <w:kern w:val="0"/>
          <w:sz w:val="20"/>
          <w:szCs w:val="20"/>
        </w:rPr>
        <w:t>tdd-</w:t>
      </w:r>
      <w:r w:rsidRPr="00D001D0">
        <w:rPr>
          <w:rFonts w:ascii="Times New Roman" w:eastAsia="新細明體" w:hAnsi="Times New Roman" w:cs="Times New Roman"/>
          <w:i/>
          <w:color w:val="000000"/>
          <w:kern w:val="0"/>
          <w:sz w:val="20"/>
          <w:szCs w:val="20"/>
          <w:lang w:val="x-none"/>
        </w:rPr>
        <w:t>UL-DL-</w:t>
      </w:r>
      <w:r w:rsidRPr="00D001D0">
        <w:rPr>
          <w:rFonts w:ascii="Times New Roman" w:eastAsia="新細明體" w:hAnsi="Times New Roman" w:cs="Times New Roman"/>
          <w:i/>
          <w:color w:val="000000"/>
          <w:kern w:val="0"/>
          <w:sz w:val="20"/>
          <w:szCs w:val="20"/>
        </w:rPr>
        <w:t>C</w:t>
      </w:r>
      <w:r w:rsidRPr="00D001D0">
        <w:rPr>
          <w:rFonts w:ascii="Times New Roman" w:eastAsia="新細明體" w:hAnsi="Times New Roman" w:cs="Times New Roman"/>
          <w:i/>
          <w:color w:val="000000"/>
          <w:kern w:val="0"/>
          <w:sz w:val="20"/>
          <w:szCs w:val="20"/>
          <w:lang w:val="x-none"/>
        </w:rPr>
        <w:t>onfiguration</w:t>
      </w:r>
      <w:r w:rsidRPr="00D001D0">
        <w:rPr>
          <w:rFonts w:ascii="Times New Roman" w:eastAsia="新細明體" w:hAnsi="Times New Roman" w:cs="Times New Roman"/>
          <w:i/>
          <w:color w:val="000000"/>
          <w:kern w:val="0"/>
          <w:sz w:val="20"/>
          <w:szCs w:val="20"/>
        </w:rPr>
        <w:t>C</w:t>
      </w:r>
      <w:r w:rsidRPr="00D001D0">
        <w:rPr>
          <w:rFonts w:ascii="Times New Roman" w:eastAsia="新細明體" w:hAnsi="Times New Roman" w:cs="Times New Roman"/>
          <w:i/>
          <w:color w:val="000000"/>
          <w:kern w:val="0"/>
          <w:sz w:val="20"/>
          <w:szCs w:val="20"/>
          <w:lang w:val="x-none"/>
        </w:rPr>
        <w:t>ommon</w:t>
      </w:r>
      <w:r w:rsidRPr="00D001D0">
        <w:rPr>
          <w:rFonts w:ascii="Times New Roman" w:eastAsia="新細明體" w:hAnsi="Times New Roman" w:cs="Times New Roman"/>
          <w:color w:val="000000"/>
          <w:kern w:val="0"/>
          <w:sz w:val="20"/>
          <w:szCs w:val="20"/>
          <w:lang w:val="x-none"/>
        </w:rPr>
        <w:t xml:space="preserve">, </w:t>
      </w:r>
      <w:r w:rsidRPr="00D001D0">
        <w:rPr>
          <w:rFonts w:ascii="Times New Roman" w:eastAsia="新細明體" w:hAnsi="Times New Roman" w:cs="Times New Roman"/>
          <w:i/>
          <w:color w:val="000000"/>
          <w:kern w:val="0"/>
          <w:sz w:val="20"/>
          <w:szCs w:val="20"/>
        </w:rPr>
        <w:t>tdd-</w:t>
      </w:r>
      <w:r w:rsidRPr="00D001D0">
        <w:rPr>
          <w:rFonts w:ascii="Times New Roman" w:eastAsia="新細明體" w:hAnsi="Times New Roman" w:cs="Times New Roman"/>
          <w:i/>
          <w:color w:val="000000"/>
          <w:kern w:val="0"/>
          <w:sz w:val="20"/>
          <w:szCs w:val="20"/>
          <w:lang w:val="x-none"/>
        </w:rPr>
        <w:t>UL-DL-</w:t>
      </w:r>
      <w:r w:rsidRPr="00D001D0">
        <w:rPr>
          <w:rFonts w:ascii="Times New Roman" w:eastAsia="新細明體" w:hAnsi="Times New Roman" w:cs="Times New Roman"/>
          <w:i/>
          <w:color w:val="000000"/>
          <w:kern w:val="0"/>
          <w:sz w:val="20"/>
          <w:szCs w:val="20"/>
        </w:rPr>
        <w:t>C</w:t>
      </w:r>
      <w:r w:rsidRPr="00D001D0">
        <w:rPr>
          <w:rFonts w:ascii="Times New Roman" w:eastAsia="新細明體" w:hAnsi="Times New Roman" w:cs="Times New Roman"/>
          <w:i/>
          <w:color w:val="000000"/>
          <w:kern w:val="0"/>
          <w:sz w:val="20"/>
          <w:szCs w:val="20"/>
          <w:lang w:val="x-none"/>
        </w:rPr>
        <w:t>onfiguration</w:t>
      </w:r>
      <w:r w:rsidRPr="00D001D0">
        <w:rPr>
          <w:rFonts w:ascii="Times New Roman" w:eastAsia="新細明體" w:hAnsi="Times New Roman" w:cs="Times New Roman"/>
          <w:i/>
          <w:color w:val="000000"/>
          <w:kern w:val="0"/>
          <w:sz w:val="20"/>
          <w:szCs w:val="20"/>
        </w:rPr>
        <w:t>C</w:t>
      </w:r>
      <w:r w:rsidRPr="00D001D0">
        <w:rPr>
          <w:rFonts w:ascii="Times New Roman" w:eastAsia="新細明體" w:hAnsi="Times New Roman" w:cs="Times New Roman"/>
          <w:i/>
          <w:color w:val="000000"/>
          <w:kern w:val="0"/>
          <w:sz w:val="20"/>
          <w:szCs w:val="20"/>
          <w:lang w:val="x-none"/>
        </w:rPr>
        <w:t>ommon2</w:t>
      </w:r>
      <w:r w:rsidRPr="00D001D0">
        <w:rPr>
          <w:rFonts w:ascii="Times New Roman" w:eastAsia="新細明體" w:hAnsi="Times New Roman" w:cs="Times New Roman"/>
          <w:color w:val="000000"/>
          <w:kern w:val="0"/>
          <w:sz w:val="20"/>
          <w:szCs w:val="20"/>
          <w:lang w:val="x-none"/>
        </w:rPr>
        <w:t xml:space="preserve">, or </w:t>
      </w:r>
      <w:r w:rsidRPr="00D001D0">
        <w:rPr>
          <w:rFonts w:ascii="Times New Roman" w:eastAsia="新細明體" w:hAnsi="Times New Roman" w:cs="Times New Roman"/>
          <w:i/>
          <w:color w:val="000000"/>
          <w:kern w:val="0"/>
          <w:sz w:val="20"/>
          <w:szCs w:val="20"/>
          <w:lang w:val="x-none"/>
        </w:rPr>
        <w:t>UL-DL-configuration-dedicated</w:t>
      </w:r>
      <w:r w:rsidRPr="00D001D0">
        <w:rPr>
          <w:rFonts w:ascii="Times New Roman" w:eastAsia="新細明體" w:hAnsi="Times New Roman" w:cs="Times New Roman"/>
          <w:color w:val="000000"/>
          <w:kern w:val="0"/>
          <w:sz w:val="20"/>
          <w:szCs w:val="20"/>
          <w:lang w:val="x-none"/>
        </w:rPr>
        <w:t xml:space="preserve">, when provided to a UE, or when </w:t>
      </w:r>
      <w:r w:rsidRPr="00D001D0">
        <w:rPr>
          <w:rFonts w:ascii="Times New Roman" w:eastAsia="新細明體" w:hAnsi="Times New Roman" w:cs="Times New Roman"/>
          <w:i/>
          <w:color w:val="000000"/>
          <w:kern w:val="0"/>
          <w:sz w:val="20"/>
          <w:szCs w:val="20"/>
        </w:rPr>
        <w:t>tdd-</w:t>
      </w:r>
      <w:r w:rsidRPr="00D001D0">
        <w:rPr>
          <w:rFonts w:ascii="Times New Roman" w:eastAsia="新細明體" w:hAnsi="Times New Roman" w:cs="Times New Roman"/>
          <w:i/>
          <w:color w:val="000000"/>
          <w:kern w:val="0"/>
          <w:sz w:val="20"/>
          <w:szCs w:val="20"/>
          <w:lang w:val="x-none"/>
        </w:rPr>
        <w:t>UL-DL-</w:t>
      </w:r>
      <w:r w:rsidRPr="00D001D0">
        <w:rPr>
          <w:rFonts w:ascii="Times New Roman" w:eastAsia="新細明體" w:hAnsi="Times New Roman" w:cs="Times New Roman"/>
          <w:i/>
          <w:color w:val="000000"/>
          <w:kern w:val="0"/>
          <w:sz w:val="20"/>
          <w:szCs w:val="20"/>
        </w:rPr>
        <w:t>C</w:t>
      </w:r>
      <w:r w:rsidRPr="00D001D0">
        <w:rPr>
          <w:rFonts w:ascii="Times New Roman" w:eastAsia="新細明體" w:hAnsi="Times New Roman" w:cs="Times New Roman"/>
          <w:i/>
          <w:color w:val="000000"/>
          <w:kern w:val="0"/>
          <w:sz w:val="20"/>
          <w:szCs w:val="20"/>
          <w:lang w:val="x-none"/>
        </w:rPr>
        <w:t>onfiguration</w:t>
      </w:r>
      <w:r w:rsidRPr="00D001D0">
        <w:rPr>
          <w:rFonts w:ascii="Times New Roman" w:eastAsia="新細明體" w:hAnsi="Times New Roman" w:cs="Times New Roman"/>
          <w:i/>
          <w:color w:val="000000"/>
          <w:kern w:val="0"/>
          <w:sz w:val="20"/>
          <w:szCs w:val="20"/>
        </w:rPr>
        <w:t>C</w:t>
      </w:r>
      <w:r w:rsidRPr="00D001D0">
        <w:rPr>
          <w:rFonts w:ascii="Times New Roman" w:eastAsia="新細明體" w:hAnsi="Times New Roman" w:cs="Times New Roman"/>
          <w:i/>
          <w:color w:val="000000"/>
          <w:kern w:val="0"/>
          <w:sz w:val="20"/>
          <w:szCs w:val="20"/>
          <w:lang w:val="x-none"/>
        </w:rPr>
        <w:t>ommon</w:t>
      </w:r>
      <w:r w:rsidRPr="00D001D0">
        <w:rPr>
          <w:rFonts w:ascii="Times New Roman" w:eastAsia="新細明體" w:hAnsi="Times New Roman" w:cs="Times New Roman"/>
          <w:color w:val="000000"/>
          <w:kern w:val="0"/>
          <w:sz w:val="20"/>
          <w:szCs w:val="20"/>
          <w:lang w:val="x-none"/>
        </w:rPr>
        <w:t xml:space="preserve">, </w:t>
      </w:r>
      <w:r w:rsidRPr="00D001D0">
        <w:rPr>
          <w:rFonts w:ascii="Times New Roman" w:eastAsia="新細明體" w:hAnsi="Times New Roman" w:cs="Times New Roman"/>
          <w:i/>
          <w:color w:val="000000"/>
          <w:kern w:val="0"/>
          <w:sz w:val="20"/>
          <w:szCs w:val="20"/>
        </w:rPr>
        <w:t>tdd-</w:t>
      </w:r>
      <w:r w:rsidRPr="00D001D0">
        <w:rPr>
          <w:rFonts w:ascii="Times New Roman" w:eastAsia="新細明體" w:hAnsi="Times New Roman" w:cs="Times New Roman"/>
          <w:i/>
          <w:color w:val="000000"/>
          <w:kern w:val="0"/>
          <w:sz w:val="20"/>
          <w:szCs w:val="20"/>
          <w:lang w:val="x-none"/>
        </w:rPr>
        <w:t>UL-DL-</w:t>
      </w:r>
      <w:r w:rsidRPr="00D001D0">
        <w:rPr>
          <w:rFonts w:ascii="Times New Roman" w:eastAsia="新細明體" w:hAnsi="Times New Roman" w:cs="Times New Roman"/>
          <w:i/>
          <w:color w:val="000000"/>
          <w:kern w:val="0"/>
          <w:sz w:val="20"/>
          <w:szCs w:val="20"/>
        </w:rPr>
        <w:t>C</w:t>
      </w:r>
      <w:r w:rsidRPr="00D001D0">
        <w:rPr>
          <w:rFonts w:ascii="Times New Roman" w:eastAsia="新細明體" w:hAnsi="Times New Roman" w:cs="Times New Roman"/>
          <w:i/>
          <w:color w:val="000000"/>
          <w:kern w:val="0"/>
          <w:sz w:val="20"/>
          <w:szCs w:val="20"/>
          <w:lang w:val="x-none"/>
        </w:rPr>
        <w:t>onfiguration</w:t>
      </w:r>
      <w:r w:rsidRPr="00D001D0">
        <w:rPr>
          <w:rFonts w:ascii="Times New Roman" w:eastAsia="新細明體" w:hAnsi="Times New Roman" w:cs="Times New Roman"/>
          <w:i/>
          <w:color w:val="000000"/>
          <w:kern w:val="0"/>
          <w:sz w:val="20"/>
          <w:szCs w:val="20"/>
        </w:rPr>
        <w:t>C</w:t>
      </w:r>
      <w:r w:rsidRPr="00D001D0">
        <w:rPr>
          <w:rFonts w:ascii="Times New Roman" w:eastAsia="新細明體" w:hAnsi="Times New Roman" w:cs="Times New Roman"/>
          <w:i/>
          <w:color w:val="000000"/>
          <w:kern w:val="0"/>
          <w:sz w:val="20"/>
          <w:szCs w:val="20"/>
          <w:lang w:val="x-none"/>
        </w:rPr>
        <w:t>ommon2</w:t>
      </w:r>
      <w:r w:rsidRPr="00D001D0">
        <w:rPr>
          <w:rFonts w:ascii="Times New Roman" w:eastAsia="新細明體" w:hAnsi="Times New Roman" w:cs="Times New Roman"/>
          <w:color w:val="000000"/>
          <w:kern w:val="0"/>
          <w:sz w:val="20"/>
          <w:szCs w:val="20"/>
          <w:lang w:val="x-none"/>
        </w:rPr>
        <w:t xml:space="preserve">, and </w:t>
      </w:r>
      <w:r w:rsidRPr="00D001D0">
        <w:rPr>
          <w:rFonts w:ascii="Times New Roman" w:eastAsia="新細明體" w:hAnsi="Times New Roman" w:cs="Times New Roman"/>
          <w:i/>
          <w:color w:val="000000"/>
          <w:kern w:val="0"/>
          <w:sz w:val="20"/>
          <w:szCs w:val="20"/>
          <w:lang w:val="x-none"/>
        </w:rPr>
        <w:t>UL-DL-configuration-dedicated</w:t>
      </w:r>
      <w:r w:rsidRPr="00D001D0">
        <w:rPr>
          <w:rFonts w:ascii="Times New Roman" w:eastAsia="新細明體" w:hAnsi="Times New Roman" w:cs="Times New Roman"/>
          <w:color w:val="000000"/>
          <w:kern w:val="0"/>
          <w:sz w:val="20"/>
          <w:szCs w:val="20"/>
          <w:lang w:val="x-none"/>
        </w:rPr>
        <w:t xml:space="preserve"> are not provided to the UE</w:t>
      </w:r>
    </w:p>
    <w:p w:rsidR="00D001D0" w:rsidRPr="00D001D0" w:rsidRDefault="00D001D0" w:rsidP="00D001D0">
      <w:pPr>
        <w:widowControl/>
        <w:spacing w:afterLines="50" w:after="120"/>
        <w:rPr>
          <w:rFonts w:ascii="Times New Roman" w:eastAsia="新細明體" w:hAnsi="Times New Roman" w:cs="Times New Roman"/>
          <w:color w:val="000000"/>
          <w:kern w:val="0"/>
          <w:sz w:val="20"/>
          <w:szCs w:val="20"/>
          <w:lang w:val="x-none"/>
        </w:rPr>
      </w:pPr>
      <w:r w:rsidRPr="00D001D0">
        <w:rPr>
          <w:rFonts w:ascii="Times New Roman" w:eastAsia="新細明體" w:hAnsi="Times New Roman" w:cs="Times New Roman"/>
          <w:color w:val="000000"/>
          <w:kern w:val="0"/>
          <w:sz w:val="20"/>
          <w:szCs w:val="20"/>
          <w:lang w:val="x-none"/>
        </w:rPr>
        <w:t>-</w:t>
      </w:r>
      <w:r w:rsidRPr="00D001D0">
        <w:rPr>
          <w:rFonts w:ascii="Times New Roman" w:eastAsia="新細明體" w:hAnsi="Times New Roman" w:cs="Times New Roman"/>
          <w:color w:val="000000"/>
          <w:kern w:val="0"/>
          <w:sz w:val="20"/>
          <w:szCs w:val="20"/>
          <w:lang w:val="x-none"/>
        </w:rPr>
        <w:tab/>
        <w:t>The UE receive</w:t>
      </w:r>
      <w:r w:rsidRPr="00D001D0">
        <w:rPr>
          <w:rFonts w:ascii="Times New Roman" w:eastAsia="新細明體" w:hAnsi="Times New Roman" w:cs="Times New Roman"/>
          <w:color w:val="000000"/>
          <w:kern w:val="0"/>
          <w:sz w:val="20"/>
          <w:szCs w:val="20"/>
        </w:rPr>
        <w:t>s</w:t>
      </w:r>
      <w:r w:rsidRPr="00D001D0">
        <w:rPr>
          <w:rFonts w:ascii="Times New Roman" w:eastAsia="新細明體" w:hAnsi="Times New Roman" w:cs="Times New Roman"/>
          <w:color w:val="000000"/>
          <w:kern w:val="0"/>
          <w:sz w:val="20"/>
          <w:szCs w:val="20"/>
          <w:lang w:val="x-none"/>
        </w:rPr>
        <w:t xml:space="preserve"> PDSCH or CSI-RS in the set of symbols of the slot if the UE receives a corresponding indication by a DCI format </w:t>
      </w:r>
      <w:r w:rsidRPr="00D001D0">
        <w:rPr>
          <w:rFonts w:ascii="Times New Roman" w:eastAsia="新細明體" w:hAnsi="Times New Roman" w:cs="Times New Roman"/>
          <w:color w:val="000000"/>
          <w:kern w:val="0"/>
          <w:sz w:val="20"/>
          <w:szCs w:val="20"/>
        </w:rPr>
        <w:t>1_0 or a DCI format 1_1</w:t>
      </w:r>
      <w:r w:rsidRPr="00D001D0">
        <w:rPr>
          <w:rFonts w:ascii="Times New Roman" w:eastAsia="新細明體" w:hAnsi="Times New Roman" w:cs="Times New Roman"/>
          <w:color w:val="000000"/>
          <w:kern w:val="0"/>
          <w:sz w:val="20"/>
          <w:szCs w:val="20"/>
          <w:lang w:val="x-none"/>
        </w:rPr>
        <w:t xml:space="preserve">. </w:t>
      </w:r>
    </w:p>
    <w:p w:rsidR="00D001D0" w:rsidRPr="00D001D0" w:rsidRDefault="00D001D0" w:rsidP="00D001D0">
      <w:pPr>
        <w:widowControl/>
        <w:spacing w:afterLines="50" w:after="120"/>
        <w:rPr>
          <w:rFonts w:ascii="Times New Roman" w:eastAsia="新細明體" w:hAnsi="Times New Roman" w:cs="Times New Roman"/>
          <w:color w:val="000000"/>
          <w:kern w:val="0"/>
          <w:sz w:val="20"/>
          <w:szCs w:val="20"/>
          <w:lang w:val="x-none"/>
        </w:rPr>
      </w:pPr>
      <w:r w:rsidRPr="00D001D0">
        <w:rPr>
          <w:rFonts w:ascii="Times New Roman" w:eastAsia="新細明體" w:hAnsi="Times New Roman" w:cs="Times New Roman"/>
          <w:color w:val="000000"/>
          <w:kern w:val="0"/>
          <w:sz w:val="20"/>
          <w:szCs w:val="20"/>
          <w:lang w:val="x-none"/>
        </w:rPr>
        <w:t>-</w:t>
      </w:r>
      <w:r w:rsidRPr="00D001D0">
        <w:rPr>
          <w:rFonts w:ascii="Times New Roman" w:eastAsia="新細明體" w:hAnsi="Times New Roman" w:cs="Times New Roman"/>
          <w:color w:val="000000"/>
          <w:kern w:val="0"/>
          <w:sz w:val="20"/>
          <w:szCs w:val="20"/>
          <w:lang w:val="x-none"/>
        </w:rPr>
        <w:tab/>
        <w:t>The UE transmit</w:t>
      </w:r>
      <w:r w:rsidRPr="00D001D0">
        <w:rPr>
          <w:rFonts w:ascii="Times New Roman" w:eastAsia="新細明體" w:hAnsi="Times New Roman" w:cs="Times New Roman"/>
          <w:color w:val="000000"/>
          <w:kern w:val="0"/>
          <w:sz w:val="20"/>
          <w:szCs w:val="20"/>
        </w:rPr>
        <w:t>s</w:t>
      </w:r>
      <w:r w:rsidRPr="00D001D0">
        <w:rPr>
          <w:rFonts w:ascii="Times New Roman" w:eastAsia="新細明體" w:hAnsi="Times New Roman" w:cs="Times New Roman"/>
          <w:color w:val="000000"/>
          <w:kern w:val="0"/>
          <w:sz w:val="20"/>
          <w:szCs w:val="20"/>
          <w:lang w:val="x-none"/>
        </w:rPr>
        <w:t xml:space="preserve"> PUSCH, PUCCH, PRACH, or SRS in the set of symbols of the slot if the UE receives a corresponding indication by a DCI format </w:t>
      </w:r>
      <w:r w:rsidRPr="00D001D0">
        <w:rPr>
          <w:rFonts w:ascii="Times New Roman" w:eastAsia="新細明體" w:hAnsi="Times New Roman" w:cs="Times New Roman"/>
          <w:color w:val="000000"/>
          <w:kern w:val="0"/>
          <w:sz w:val="20"/>
          <w:szCs w:val="20"/>
        </w:rPr>
        <w:t xml:space="preserve">0_0, DCI format 0_1, </w:t>
      </w:r>
      <w:r w:rsidRPr="00D001D0">
        <w:rPr>
          <w:rFonts w:ascii="Times New Roman" w:eastAsia="新細明體" w:hAnsi="Times New Roman" w:cs="Times New Roman"/>
          <w:color w:val="FF0000"/>
          <w:kern w:val="0"/>
          <w:sz w:val="20"/>
          <w:szCs w:val="20"/>
        </w:rPr>
        <w:t xml:space="preserve">DCI format 1_1, </w:t>
      </w:r>
      <w:r w:rsidRPr="00D001D0">
        <w:rPr>
          <w:rFonts w:ascii="Times New Roman" w:eastAsia="新細明體" w:hAnsi="Times New Roman" w:cs="Times New Roman"/>
          <w:color w:val="000000"/>
          <w:kern w:val="0"/>
          <w:sz w:val="20"/>
          <w:szCs w:val="20"/>
        </w:rPr>
        <w:t>or DCI format 2_3</w:t>
      </w:r>
      <w:r w:rsidRPr="00D001D0">
        <w:rPr>
          <w:rFonts w:ascii="Times New Roman" w:eastAsia="新細明體" w:hAnsi="Times New Roman" w:cs="Times New Roman"/>
          <w:color w:val="000000"/>
          <w:kern w:val="0"/>
          <w:sz w:val="20"/>
          <w:szCs w:val="20"/>
          <w:lang w:val="x-none"/>
        </w:rPr>
        <w:t xml:space="preserve">. </w:t>
      </w:r>
    </w:p>
    <w:p w:rsidR="00D001D0" w:rsidRPr="00D001D0" w:rsidRDefault="00D001D0" w:rsidP="00D001D0">
      <w:pPr>
        <w:widowControl/>
        <w:spacing w:afterLines="50" w:after="120"/>
        <w:rPr>
          <w:rFonts w:ascii="Times New Roman" w:eastAsia="新細明體" w:hAnsi="Times New Roman" w:cs="Times New Roman"/>
          <w:color w:val="000000"/>
          <w:kern w:val="0"/>
          <w:sz w:val="20"/>
          <w:szCs w:val="20"/>
          <w:lang w:val="x-none"/>
        </w:rPr>
      </w:pPr>
      <w:r w:rsidRPr="00D001D0">
        <w:rPr>
          <w:rFonts w:ascii="Times New Roman" w:eastAsia="新細明體" w:hAnsi="Times New Roman" w:cs="Times New Roman"/>
          <w:color w:val="000000"/>
          <w:kern w:val="0"/>
          <w:sz w:val="20"/>
          <w:szCs w:val="20"/>
          <w:lang w:val="x-none"/>
        </w:rPr>
        <w:t>-</w:t>
      </w:r>
      <w:r w:rsidRPr="00D001D0">
        <w:rPr>
          <w:rFonts w:ascii="Times New Roman" w:eastAsia="新細明體" w:hAnsi="Times New Roman" w:cs="Times New Roman"/>
          <w:color w:val="000000"/>
          <w:kern w:val="0"/>
          <w:sz w:val="20"/>
          <w:szCs w:val="20"/>
          <w:lang w:val="x-none"/>
        </w:rPr>
        <w:tab/>
        <w:t>If the UE is configured by higher layers to receive a PDCCH, or a PDSCH, or a CSI-RS in the set of symbols of the slot, the UE receive</w:t>
      </w:r>
      <w:r w:rsidRPr="00D001D0">
        <w:rPr>
          <w:rFonts w:ascii="Times New Roman" w:eastAsia="新細明體" w:hAnsi="Times New Roman" w:cs="Times New Roman"/>
          <w:color w:val="000000"/>
          <w:kern w:val="0"/>
          <w:sz w:val="20"/>
          <w:szCs w:val="20"/>
        </w:rPr>
        <w:t>s</w:t>
      </w:r>
      <w:r w:rsidRPr="00D001D0">
        <w:rPr>
          <w:rFonts w:ascii="Times New Roman" w:eastAsia="新細明體" w:hAnsi="Times New Roman" w:cs="Times New Roman"/>
          <w:color w:val="000000"/>
          <w:kern w:val="0"/>
          <w:sz w:val="20"/>
          <w:szCs w:val="20"/>
          <w:lang w:val="x-none"/>
        </w:rPr>
        <w:t xml:space="preserve"> the PDCCH, the PDSCH, or the CSI-RS if </w:t>
      </w:r>
    </w:p>
    <w:p w:rsidR="00D001D0" w:rsidRPr="00D001D0" w:rsidRDefault="00D001D0" w:rsidP="00D001D0">
      <w:pPr>
        <w:widowControl/>
        <w:numPr>
          <w:ilvl w:val="1"/>
          <w:numId w:val="4"/>
        </w:numPr>
        <w:spacing w:afterLines="50" w:after="120"/>
        <w:rPr>
          <w:rFonts w:ascii="Times New Roman" w:eastAsia="新細明體" w:hAnsi="Times New Roman" w:cs="Times New Roman"/>
          <w:color w:val="000000"/>
          <w:kern w:val="0"/>
          <w:sz w:val="20"/>
          <w:szCs w:val="20"/>
        </w:rPr>
      </w:pPr>
      <w:r w:rsidRPr="00D001D0">
        <w:rPr>
          <w:rFonts w:ascii="Times New Roman" w:eastAsia="新細明體" w:hAnsi="Times New Roman" w:cs="Times New Roman"/>
          <w:color w:val="000000"/>
          <w:kern w:val="0"/>
          <w:sz w:val="20"/>
          <w:szCs w:val="20"/>
          <w:lang w:val="en-GB"/>
        </w:rPr>
        <w:t xml:space="preserve">the UE does not detect a DCI format 0_0, or DCI format 0_1, </w:t>
      </w:r>
      <w:r w:rsidRPr="00D001D0">
        <w:rPr>
          <w:rFonts w:ascii="Times New Roman" w:eastAsia="新細明體" w:hAnsi="Times New Roman" w:cs="Times New Roman"/>
          <w:color w:val="FF0000"/>
          <w:kern w:val="0"/>
          <w:sz w:val="20"/>
          <w:szCs w:val="20"/>
        </w:rPr>
        <w:t xml:space="preserve">DCI format 1_1, </w:t>
      </w:r>
      <w:r w:rsidRPr="00D001D0">
        <w:rPr>
          <w:rFonts w:ascii="Times New Roman" w:eastAsia="新細明體" w:hAnsi="Times New Roman" w:cs="Times New Roman"/>
          <w:color w:val="000000"/>
          <w:kern w:val="0"/>
          <w:sz w:val="20"/>
          <w:szCs w:val="20"/>
          <w:lang w:val="en-GB"/>
        </w:rPr>
        <w:t>or DCI format 2_3 that indicates to the UE to transmit a PUSCH, a PUCCH, a PRACH, or a SRS in the set of symbols of the slot, or</w:t>
      </w:r>
    </w:p>
    <w:p w:rsidR="00D001D0" w:rsidRPr="00D001D0" w:rsidRDefault="00D001D0" w:rsidP="00D001D0">
      <w:pPr>
        <w:widowControl/>
        <w:numPr>
          <w:ilvl w:val="1"/>
          <w:numId w:val="4"/>
        </w:numPr>
        <w:spacing w:afterLines="50" w:after="120"/>
        <w:rPr>
          <w:rFonts w:ascii="Times New Roman" w:eastAsia="新細明體" w:hAnsi="Times New Roman" w:cs="Times New Roman"/>
          <w:color w:val="000000"/>
          <w:kern w:val="0"/>
          <w:sz w:val="20"/>
          <w:szCs w:val="20"/>
        </w:rPr>
      </w:pPr>
      <w:r w:rsidRPr="00D001D0">
        <w:rPr>
          <w:rFonts w:ascii="Times New Roman" w:eastAsia="新細明體" w:hAnsi="Times New Roman" w:cs="Times New Roman"/>
          <w:color w:val="000000"/>
          <w:kern w:val="0"/>
          <w:sz w:val="20"/>
          <w:szCs w:val="20"/>
          <w:lang w:val="en-GB"/>
        </w:rPr>
        <w:t>the UE detect</w:t>
      </w:r>
      <w:r w:rsidRPr="00D001D0">
        <w:rPr>
          <w:rFonts w:ascii="Times New Roman" w:eastAsia="新細明體" w:hAnsi="Times New Roman" w:cs="Times New Roman"/>
          <w:color w:val="000000"/>
          <w:kern w:val="0"/>
          <w:sz w:val="20"/>
          <w:szCs w:val="20"/>
        </w:rPr>
        <w:t>s</w:t>
      </w:r>
      <w:r w:rsidRPr="00D001D0">
        <w:rPr>
          <w:rFonts w:ascii="Times New Roman" w:eastAsia="新細明體" w:hAnsi="Times New Roman" w:cs="Times New Roman"/>
          <w:color w:val="000000"/>
          <w:kern w:val="0"/>
          <w:sz w:val="20"/>
          <w:szCs w:val="20"/>
          <w:lang w:val="en-GB"/>
        </w:rPr>
        <w:t xml:space="preserve"> a DCI format 0_0, or DCI format 0_1, </w:t>
      </w:r>
      <w:r w:rsidRPr="00D001D0">
        <w:rPr>
          <w:rFonts w:ascii="Times New Roman" w:eastAsia="新細明體" w:hAnsi="Times New Roman" w:cs="Times New Roman"/>
          <w:color w:val="FF0000"/>
          <w:kern w:val="0"/>
          <w:sz w:val="20"/>
          <w:szCs w:val="20"/>
        </w:rPr>
        <w:t xml:space="preserve">DCI format 1_1, </w:t>
      </w:r>
      <w:r w:rsidRPr="00D001D0">
        <w:rPr>
          <w:rFonts w:ascii="Times New Roman" w:eastAsia="新細明體" w:hAnsi="Times New Roman" w:cs="Times New Roman"/>
          <w:color w:val="000000"/>
          <w:kern w:val="0"/>
          <w:sz w:val="20"/>
          <w:szCs w:val="20"/>
          <w:lang w:val="en-GB"/>
        </w:rPr>
        <w:t>or DCI format 2_3 that indicates to the UE to transmit a PUSCH, a PUCCH, a PRACH, or a SRS in the set of symbols of the slot and a number of symbols between a last symbol of a control resource set where the UE detects the DCI format 0_0, or DCI format 0_1, or DCI format 2_3 and a first symbol in the set of symbols is smaller than the PUSCH preparation time N</w:t>
      </w:r>
      <w:r w:rsidRPr="00D001D0">
        <w:rPr>
          <w:rFonts w:ascii="Times New Roman" w:eastAsia="新細明體" w:hAnsi="Times New Roman" w:cs="Times New Roman"/>
          <w:color w:val="000000"/>
          <w:kern w:val="0"/>
          <w:sz w:val="20"/>
          <w:szCs w:val="20"/>
          <w:vertAlign w:val="subscript"/>
          <w:lang w:val="en-GB"/>
        </w:rPr>
        <w:t>2</w:t>
      </w:r>
      <w:r w:rsidRPr="00D001D0">
        <w:rPr>
          <w:rFonts w:ascii="Times New Roman" w:eastAsia="新細明體" w:hAnsi="Times New Roman" w:cs="Times New Roman"/>
          <w:color w:val="000000"/>
          <w:kern w:val="0"/>
          <w:sz w:val="20"/>
          <w:szCs w:val="20"/>
          <w:lang w:val="en-GB"/>
        </w:rPr>
        <w:t xml:space="preserve"> for the corresponding PUSCH timing capability [6, TS 38.214]. </w:t>
      </w:r>
    </w:p>
    <w:p w:rsidR="00D001D0" w:rsidRPr="00D001D0" w:rsidRDefault="00D001D0" w:rsidP="00D001D0">
      <w:pPr>
        <w:widowControl/>
        <w:spacing w:afterLines="50" w:after="120"/>
        <w:rPr>
          <w:rFonts w:ascii="Times New Roman" w:eastAsia="新細明體" w:hAnsi="Times New Roman" w:cs="Times New Roman"/>
          <w:color w:val="000000"/>
          <w:kern w:val="0"/>
          <w:sz w:val="20"/>
          <w:szCs w:val="20"/>
        </w:rPr>
      </w:pPr>
      <w:r w:rsidRPr="00D001D0">
        <w:rPr>
          <w:rFonts w:ascii="Times New Roman" w:eastAsia="新細明體" w:hAnsi="Times New Roman" w:cs="Times New Roman"/>
          <w:color w:val="000000"/>
          <w:kern w:val="0"/>
          <w:sz w:val="20"/>
          <w:szCs w:val="20"/>
          <w:lang w:val="en-GB"/>
        </w:rPr>
        <w:t xml:space="preserve">Otherwise, the UE does not receive the PDCCH, or the PDSCH, or the CSI-RS in the set of symbols of the slot. </w:t>
      </w:r>
    </w:p>
    <w:p w:rsidR="002F0830" w:rsidRDefault="002F0830" w:rsidP="002F0830">
      <w:pPr>
        <w:widowControl/>
        <w:spacing w:afterLines="50" w:after="120"/>
        <w:rPr>
          <w:rFonts w:ascii="Arial" w:eastAsia="新細明體" w:hAnsi="Arial" w:cs="Times New Roman"/>
          <w:kern w:val="0"/>
          <w:sz w:val="28"/>
          <w:szCs w:val="20"/>
          <w:lang w:val="en-GB" w:eastAsia="en-US"/>
        </w:rPr>
      </w:pPr>
      <w:r w:rsidRPr="002F0830">
        <w:rPr>
          <w:rFonts w:ascii="Arial" w:eastAsia="新細明體" w:hAnsi="Arial" w:cs="Times New Roman" w:hint="eastAsia"/>
          <w:kern w:val="0"/>
          <w:sz w:val="28"/>
          <w:szCs w:val="20"/>
          <w:lang w:val="en-GB" w:eastAsia="en-US"/>
        </w:rPr>
        <w:t xml:space="preserve">-------------------------------------------- </w:t>
      </w:r>
      <w:r w:rsidRPr="002F0830">
        <w:rPr>
          <w:rFonts w:ascii="Arial" w:eastAsia="新細明體" w:hAnsi="Arial" w:cs="Times New Roman" w:hint="eastAsia"/>
          <w:color w:val="FF0000"/>
          <w:kern w:val="0"/>
          <w:sz w:val="28"/>
          <w:szCs w:val="20"/>
          <w:lang w:val="en-GB" w:eastAsia="zh-CN"/>
        </w:rPr>
        <w:t>O</w:t>
      </w:r>
      <w:r w:rsidRPr="002F0830">
        <w:rPr>
          <w:rFonts w:ascii="Arial" w:eastAsia="新細明體" w:hAnsi="Arial" w:cs="Times New Roman" w:hint="eastAsia"/>
          <w:color w:val="FF0000"/>
          <w:kern w:val="0"/>
          <w:sz w:val="28"/>
          <w:szCs w:val="20"/>
          <w:lang w:val="en-GB" w:eastAsia="en-US"/>
        </w:rPr>
        <w:t>mitted</w:t>
      </w:r>
      <w:r w:rsidRPr="002F0830">
        <w:rPr>
          <w:rFonts w:ascii="Arial" w:eastAsia="新細明體" w:hAnsi="Arial" w:cs="Times New Roman" w:hint="eastAsia"/>
          <w:kern w:val="0"/>
          <w:sz w:val="28"/>
          <w:szCs w:val="20"/>
          <w:lang w:val="en-GB" w:eastAsia="en-US"/>
        </w:rPr>
        <w:t xml:space="preserve"> -------------------------------------------</w:t>
      </w:r>
    </w:p>
    <w:p w:rsidR="002F0830" w:rsidRDefault="00255E97" w:rsidP="002F0830">
      <w:pPr>
        <w:widowControl/>
        <w:spacing w:afterLines="50" w:after="120"/>
        <w:rPr>
          <w:rFonts w:ascii="Arial" w:eastAsia="新細明體" w:hAnsi="Arial" w:cs="Times New Roman"/>
          <w:kern w:val="0"/>
          <w:sz w:val="28"/>
          <w:szCs w:val="20"/>
          <w:lang w:val="en-GB" w:eastAsia="en-US"/>
        </w:rPr>
      </w:pPr>
      <w:r w:rsidRPr="00255E97">
        <w:rPr>
          <w:rFonts w:ascii="Arial" w:eastAsia="新細明體" w:hAnsi="Arial" w:cs="Times New Roman"/>
          <w:kern w:val="0"/>
          <w:sz w:val="28"/>
          <w:szCs w:val="20"/>
          <w:lang w:val="en-GB" w:eastAsia="en-US"/>
        </w:rPr>
        <w:t>11.1.1</w:t>
      </w:r>
      <w:r w:rsidRPr="00255E97">
        <w:rPr>
          <w:rFonts w:ascii="Arial" w:eastAsia="新細明體" w:hAnsi="Arial" w:cs="Times New Roman"/>
          <w:kern w:val="0"/>
          <w:sz w:val="28"/>
          <w:szCs w:val="20"/>
          <w:lang w:val="en-GB" w:eastAsia="en-US"/>
        </w:rPr>
        <w:tab/>
        <w:t>UE procedure for determining slot format</w:t>
      </w:r>
    </w:p>
    <w:p w:rsidR="00255E97" w:rsidRDefault="00255E97" w:rsidP="00255E97">
      <w:pPr>
        <w:widowControl/>
        <w:spacing w:afterLines="50" w:after="120"/>
        <w:rPr>
          <w:rFonts w:ascii="Arial" w:eastAsia="新細明體" w:hAnsi="Arial" w:cs="Times New Roman"/>
          <w:kern w:val="0"/>
          <w:sz w:val="28"/>
          <w:szCs w:val="20"/>
          <w:lang w:val="en-GB" w:eastAsia="en-US"/>
        </w:rPr>
      </w:pPr>
      <w:r w:rsidRPr="002F0830">
        <w:rPr>
          <w:rFonts w:ascii="Arial" w:eastAsia="新細明體" w:hAnsi="Arial" w:cs="Times New Roman" w:hint="eastAsia"/>
          <w:kern w:val="0"/>
          <w:sz w:val="28"/>
          <w:szCs w:val="20"/>
          <w:lang w:val="en-GB" w:eastAsia="en-US"/>
        </w:rPr>
        <w:t xml:space="preserve">-------------------------------------------- </w:t>
      </w:r>
      <w:r w:rsidRPr="002F0830">
        <w:rPr>
          <w:rFonts w:ascii="Arial" w:eastAsia="新細明體" w:hAnsi="Arial" w:cs="Times New Roman" w:hint="eastAsia"/>
          <w:color w:val="FF0000"/>
          <w:kern w:val="0"/>
          <w:sz w:val="28"/>
          <w:szCs w:val="20"/>
          <w:lang w:val="en-GB" w:eastAsia="zh-CN"/>
        </w:rPr>
        <w:t>O</w:t>
      </w:r>
      <w:r w:rsidRPr="002F0830">
        <w:rPr>
          <w:rFonts w:ascii="Arial" w:eastAsia="新細明體" w:hAnsi="Arial" w:cs="Times New Roman" w:hint="eastAsia"/>
          <w:color w:val="FF0000"/>
          <w:kern w:val="0"/>
          <w:sz w:val="28"/>
          <w:szCs w:val="20"/>
          <w:lang w:val="en-GB" w:eastAsia="en-US"/>
        </w:rPr>
        <w:t>mitted</w:t>
      </w:r>
      <w:r w:rsidRPr="002F0830">
        <w:rPr>
          <w:rFonts w:ascii="Arial" w:eastAsia="新細明體" w:hAnsi="Arial" w:cs="Times New Roman" w:hint="eastAsia"/>
          <w:kern w:val="0"/>
          <w:sz w:val="28"/>
          <w:szCs w:val="20"/>
          <w:lang w:val="en-GB" w:eastAsia="en-US"/>
        </w:rPr>
        <w:t xml:space="preserve"> -------------------------------------------</w:t>
      </w:r>
    </w:p>
    <w:p w:rsidR="00255E97" w:rsidRDefault="00255E97" w:rsidP="002F0830">
      <w:pPr>
        <w:widowControl/>
        <w:spacing w:afterLines="50" w:after="120"/>
        <w:rPr>
          <w:rFonts w:ascii="Times New Roman" w:eastAsia="新細明體" w:hAnsi="Times New Roman" w:cs="Times New Roman"/>
          <w:kern w:val="0"/>
          <w:sz w:val="20"/>
          <w:szCs w:val="20"/>
          <w:lang w:eastAsia="en-US"/>
        </w:rPr>
      </w:pPr>
      <w:r w:rsidRPr="00255E97">
        <w:rPr>
          <w:rFonts w:ascii="Times New Roman" w:eastAsia="新細明體" w:hAnsi="Times New Roman" w:cs="Times New Roman"/>
          <w:kern w:val="0"/>
          <w:sz w:val="20"/>
          <w:szCs w:val="20"/>
          <w:lang w:eastAsia="en-US"/>
        </w:rPr>
        <w:t>F</w:t>
      </w:r>
      <w:r w:rsidRPr="00255E97">
        <w:rPr>
          <w:rFonts w:ascii="Times New Roman" w:eastAsia="新細明體" w:hAnsi="Times New Roman" w:cs="Times New Roman"/>
          <w:kern w:val="0"/>
          <w:sz w:val="20"/>
          <w:szCs w:val="20"/>
          <w:lang w:val="en-GB" w:eastAsia="en-US"/>
        </w:rPr>
        <w:t xml:space="preserve">or a set of symbols </w:t>
      </w:r>
      <w:r w:rsidRPr="00255E97">
        <w:rPr>
          <w:rFonts w:ascii="Times New Roman" w:eastAsia="新細明體" w:hAnsi="Times New Roman" w:cs="Times New Roman"/>
          <w:kern w:val="0"/>
          <w:sz w:val="20"/>
          <w:szCs w:val="20"/>
          <w:lang w:eastAsia="en-US"/>
        </w:rPr>
        <w:t>of</w:t>
      </w:r>
      <w:r w:rsidRPr="00255E97">
        <w:rPr>
          <w:rFonts w:ascii="Times New Roman" w:eastAsia="新細明體" w:hAnsi="Times New Roman" w:cs="Times New Roman"/>
          <w:kern w:val="0"/>
          <w:sz w:val="20"/>
          <w:szCs w:val="20"/>
          <w:lang w:val="en-GB" w:eastAsia="en-US"/>
        </w:rPr>
        <w:t xml:space="preserve"> a slot, a UE does not expect to detect a DCI format </w:t>
      </w:r>
      <w:r w:rsidRPr="00255E97">
        <w:rPr>
          <w:rFonts w:ascii="Times New Roman" w:eastAsia="新細明體" w:hAnsi="Times New Roman" w:cs="Times New Roman"/>
          <w:kern w:val="0"/>
          <w:sz w:val="20"/>
          <w:szCs w:val="20"/>
          <w:lang w:eastAsia="en-US"/>
        </w:rPr>
        <w:t>2_0</w:t>
      </w:r>
      <w:r w:rsidRPr="00255E97">
        <w:rPr>
          <w:rFonts w:ascii="Times New Roman" w:eastAsia="新細明體" w:hAnsi="Times New Roman" w:cs="Times New Roman"/>
          <w:kern w:val="0"/>
          <w:sz w:val="20"/>
          <w:szCs w:val="20"/>
          <w:lang w:val="en-GB" w:eastAsia="en-US"/>
        </w:rPr>
        <w:t xml:space="preserve"> </w:t>
      </w:r>
      <w:r w:rsidRPr="00255E97">
        <w:rPr>
          <w:rFonts w:ascii="Times New Roman" w:eastAsia="新細明體" w:hAnsi="Times New Roman" w:cs="Times New Roman"/>
          <w:kern w:val="0"/>
          <w:sz w:val="20"/>
          <w:szCs w:val="20"/>
          <w:lang w:eastAsia="en-US"/>
        </w:rPr>
        <w:t xml:space="preserve">with an SFI-index field value </w:t>
      </w:r>
      <w:r w:rsidRPr="00255E97">
        <w:rPr>
          <w:rFonts w:ascii="Times New Roman" w:eastAsia="新細明體" w:hAnsi="Times New Roman" w:cs="Times New Roman"/>
          <w:kern w:val="0"/>
          <w:sz w:val="20"/>
          <w:szCs w:val="20"/>
          <w:lang w:val="en-GB" w:eastAsia="en-US"/>
        </w:rPr>
        <w:t>indicat</w:t>
      </w:r>
      <w:r w:rsidRPr="00255E97">
        <w:rPr>
          <w:rFonts w:ascii="Times New Roman" w:eastAsia="新細明體" w:hAnsi="Times New Roman" w:cs="Times New Roman"/>
          <w:kern w:val="0"/>
          <w:sz w:val="20"/>
          <w:szCs w:val="20"/>
          <w:lang w:eastAsia="en-US"/>
        </w:rPr>
        <w:t>ing</w:t>
      </w:r>
      <w:r w:rsidRPr="00255E97">
        <w:rPr>
          <w:rFonts w:ascii="Times New Roman" w:eastAsia="新細明體" w:hAnsi="Times New Roman" w:cs="Times New Roman"/>
          <w:kern w:val="0"/>
          <w:sz w:val="20"/>
          <w:szCs w:val="20"/>
          <w:lang w:val="en-GB" w:eastAsia="en-US"/>
        </w:rPr>
        <w:t xml:space="preserve"> the set of symbols </w:t>
      </w:r>
      <w:r w:rsidRPr="00255E97">
        <w:rPr>
          <w:rFonts w:ascii="Times New Roman" w:eastAsia="新細明體" w:hAnsi="Times New Roman" w:cs="Times New Roman"/>
          <w:kern w:val="0"/>
          <w:sz w:val="20"/>
          <w:szCs w:val="20"/>
          <w:lang w:eastAsia="en-US"/>
        </w:rPr>
        <w:t xml:space="preserve">in the slot </w:t>
      </w:r>
      <w:r w:rsidRPr="00255E97">
        <w:rPr>
          <w:rFonts w:ascii="Times New Roman" w:eastAsia="新細明體" w:hAnsi="Times New Roman" w:cs="Times New Roman"/>
          <w:kern w:val="0"/>
          <w:sz w:val="20"/>
          <w:szCs w:val="20"/>
          <w:lang w:val="en-GB" w:eastAsia="en-US"/>
        </w:rPr>
        <w:t xml:space="preserve">as </w:t>
      </w:r>
      <w:r w:rsidRPr="00255E97">
        <w:rPr>
          <w:rFonts w:ascii="Times New Roman" w:eastAsia="新細明體" w:hAnsi="Times New Roman" w:cs="Times New Roman"/>
          <w:kern w:val="0"/>
          <w:sz w:val="20"/>
          <w:szCs w:val="20"/>
          <w:lang w:eastAsia="en-US"/>
        </w:rPr>
        <w:t>down</w:t>
      </w:r>
      <w:r w:rsidRPr="00255E97">
        <w:rPr>
          <w:rFonts w:ascii="Times New Roman" w:eastAsia="新細明體" w:hAnsi="Times New Roman" w:cs="Times New Roman"/>
          <w:kern w:val="0"/>
          <w:sz w:val="20"/>
          <w:szCs w:val="20"/>
          <w:lang w:val="en-GB" w:eastAsia="en-US"/>
        </w:rPr>
        <w:t xml:space="preserve">link and </w:t>
      </w:r>
      <w:r w:rsidRPr="00255E97">
        <w:rPr>
          <w:rFonts w:ascii="Times New Roman" w:eastAsia="新細明體" w:hAnsi="Times New Roman" w:cs="Times New Roman"/>
          <w:kern w:val="0"/>
          <w:sz w:val="20"/>
          <w:szCs w:val="20"/>
          <w:lang w:eastAsia="en-US"/>
        </w:rPr>
        <w:t xml:space="preserve">to </w:t>
      </w:r>
      <w:r w:rsidRPr="00255E97">
        <w:rPr>
          <w:rFonts w:ascii="Times New Roman" w:eastAsia="新細明體" w:hAnsi="Times New Roman" w:cs="Times New Roman"/>
          <w:kern w:val="0"/>
          <w:sz w:val="20"/>
          <w:szCs w:val="20"/>
          <w:lang w:val="en-GB" w:eastAsia="en-US"/>
        </w:rPr>
        <w:t xml:space="preserve">detect a DCI format 0_0, or a DCI format 0_1, </w:t>
      </w:r>
      <w:r w:rsidRPr="00255E97">
        <w:rPr>
          <w:rFonts w:ascii="Times New Roman" w:eastAsia="新細明體" w:hAnsi="Times New Roman" w:cs="Times New Roman"/>
          <w:color w:val="FF0000"/>
          <w:kern w:val="0"/>
          <w:sz w:val="20"/>
          <w:szCs w:val="20"/>
          <w:lang w:val="en-GB"/>
        </w:rPr>
        <w:t>or DCI format 1_1</w:t>
      </w:r>
      <w:r w:rsidRPr="002F0830">
        <w:rPr>
          <w:rFonts w:ascii="Times New Roman" w:eastAsia="新細明體" w:hAnsi="Times New Roman" w:cs="Times New Roman"/>
          <w:color w:val="FF0000"/>
          <w:kern w:val="0"/>
          <w:sz w:val="20"/>
          <w:szCs w:val="20"/>
          <w:lang w:val="en-GB"/>
        </w:rPr>
        <w:t>,</w:t>
      </w:r>
      <w:r>
        <w:rPr>
          <w:rFonts w:ascii="Times New Roman" w:eastAsia="新細明體" w:hAnsi="Times New Roman" w:cs="Times New Roman"/>
          <w:color w:val="FF0000"/>
          <w:kern w:val="0"/>
          <w:sz w:val="20"/>
          <w:szCs w:val="20"/>
          <w:lang w:val="en-GB"/>
        </w:rPr>
        <w:t xml:space="preserve"> </w:t>
      </w:r>
      <w:r w:rsidRPr="00255E97">
        <w:rPr>
          <w:rFonts w:ascii="Times New Roman" w:eastAsia="新細明體" w:hAnsi="Times New Roman" w:cs="Times New Roman"/>
          <w:kern w:val="0"/>
          <w:sz w:val="20"/>
          <w:szCs w:val="20"/>
          <w:lang w:val="en-GB" w:eastAsia="en-US"/>
        </w:rPr>
        <w:t xml:space="preserve">or a DCI format 2_3 </w:t>
      </w:r>
      <w:r w:rsidRPr="00255E97">
        <w:rPr>
          <w:rFonts w:ascii="Times New Roman" w:eastAsia="新細明體" w:hAnsi="Times New Roman" w:cs="Times New Roman"/>
          <w:kern w:val="0"/>
          <w:sz w:val="20"/>
          <w:szCs w:val="20"/>
          <w:lang w:eastAsia="en-US"/>
        </w:rPr>
        <w:t>indicating</w:t>
      </w:r>
      <w:r w:rsidRPr="00255E97">
        <w:rPr>
          <w:rFonts w:ascii="Times New Roman" w:eastAsia="新細明體" w:hAnsi="Times New Roman" w:cs="Times New Roman"/>
          <w:kern w:val="0"/>
          <w:sz w:val="20"/>
          <w:szCs w:val="20"/>
          <w:lang w:val="en-GB" w:eastAsia="en-US"/>
        </w:rPr>
        <w:t xml:space="preserve"> </w:t>
      </w:r>
      <w:r w:rsidRPr="00255E97">
        <w:rPr>
          <w:rFonts w:ascii="Times New Roman" w:eastAsia="新細明體" w:hAnsi="Times New Roman" w:cs="Times New Roman"/>
          <w:kern w:val="0"/>
          <w:sz w:val="20"/>
          <w:szCs w:val="20"/>
          <w:lang w:eastAsia="en-US"/>
        </w:rPr>
        <w:t>to the UE to transmit</w:t>
      </w:r>
      <w:r w:rsidRPr="00255E97">
        <w:rPr>
          <w:rFonts w:ascii="Times New Roman" w:eastAsia="新細明體" w:hAnsi="Times New Roman" w:cs="Times New Roman"/>
          <w:kern w:val="0"/>
          <w:sz w:val="20"/>
          <w:szCs w:val="20"/>
          <w:lang w:val="en-GB" w:eastAsia="en-US"/>
        </w:rPr>
        <w:t xml:space="preserve"> </w:t>
      </w:r>
      <w:r w:rsidRPr="00255E97">
        <w:rPr>
          <w:rFonts w:ascii="Times New Roman" w:eastAsia="新細明體" w:hAnsi="Times New Roman" w:cs="Times New Roman"/>
          <w:kern w:val="0"/>
          <w:sz w:val="20"/>
          <w:szCs w:val="20"/>
          <w:lang w:eastAsia="en-US"/>
        </w:rPr>
        <w:t xml:space="preserve">PUSCH, PUCCH, PRACH, or SRS </w:t>
      </w:r>
      <w:r w:rsidRPr="00255E97">
        <w:rPr>
          <w:rFonts w:ascii="Times New Roman" w:eastAsia="新細明體" w:hAnsi="Times New Roman" w:cs="Times New Roman"/>
          <w:kern w:val="0"/>
          <w:sz w:val="20"/>
          <w:szCs w:val="20"/>
          <w:lang w:val="en-GB" w:eastAsia="en-US"/>
        </w:rPr>
        <w:t xml:space="preserve">in the set of symbols </w:t>
      </w:r>
      <w:r w:rsidRPr="00255E97">
        <w:rPr>
          <w:rFonts w:ascii="Times New Roman" w:eastAsia="新細明體" w:hAnsi="Times New Roman" w:cs="Times New Roman"/>
          <w:kern w:val="0"/>
          <w:sz w:val="20"/>
          <w:szCs w:val="20"/>
          <w:lang w:eastAsia="en-US"/>
        </w:rPr>
        <w:t>of</w:t>
      </w:r>
      <w:r w:rsidRPr="00255E97">
        <w:rPr>
          <w:rFonts w:ascii="Times New Roman" w:eastAsia="新細明體" w:hAnsi="Times New Roman" w:cs="Times New Roman"/>
          <w:kern w:val="0"/>
          <w:sz w:val="20"/>
          <w:szCs w:val="20"/>
          <w:lang w:val="en-GB" w:eastAsia="en-US"/>
        </w:rPr>
        <w:t xml:space="preserve"> </w:t>
      </w:r>
      <w:r w:rsidRPr="00255E97">
        <w:rPr>
          <w:rFonts w:ascii="Times New Roman" w:eastAsia="新細明體" w:hAnsi="Times New Roman" w:cs="Times New Roman"/>
          <w:kern w:val="0"/>
          <w:sz w:val="20"/>
          <w:szCs w:val="20"/>
          <w:lang w:eastAsia="en-US"/>
        </w:rPr>
        <w:t xml:space="preserve">the </w:t>
      </w:r>
      <w:r w:rsidRPr="00255E97">
        <w:rPr>
          <w:rFonts w:ascii="Times New Roman" w:eastAsia="新細明體" w:hAnsi="Times New Roman" w:cs="Times New Roman"/>
          <w:kern w:val="0"/>
          <w:sz w:val="20"/>
          <w:szCs w:val="20"/>
          <w:lang w:val="en-GB" w:eastAsia="en-US"/>
        </w:rPr>
        <w:t>slot</w:t>
      </w:r>
      <w:r w:rsidRPr="00255E97">
        <w:rPr>
          <w:rFonts w:ascii="Times New Roman" w:eastAsia="新細明體" w:hAnsi="Times New Roman" w:cs="Times New Roman"/>
          <w:kern w:val="0"/>
          <w:sz w:val="20"/>
          <w:szCs w:val="20"/>
          <w:lang w:eastAsia="en-US"/>
        </w:rPr>
        <w:t>.</w:t>
      </w:r>
    </w:p>
    <w:p w:rsidR="00255E97" w:rsidRDefault="00255E97" w:rsidP="00255E97">
      <w:pPr>
        <w:widowControl/>
        <w:spacing w:afterLines="50" w:after="120"/>
        <w:rPr>
          <w:rFonts w:ascii="Arial" w:eastAsia="新細明體" w:hAnsi="Arial" w:cs="Times New Roman"/>
          <w:kern w:val="0"/>
          <w:sz w:val="28"/>
          <w:szCs w:val="20"/>
          <w:lang w:val="en-GB" w:eastAsia="en-US"/>
        </w:rPr>
      </w:pPr>
      <w:r w:rsidRPr="002F0830">
        <w:rPr>
          <w:rFonts w:ascii="Arial" w:eastAsia="新細明體" w:hAnsi="Arial" w:cs="Times New Roman" w:hint="eastAsia"/>
          <w:kern w:val="0"/>
          <w:sz w:val="28"/>
          <w:szCs w:val="20"/>
          <w:lang w:val="en-GB" w:eastAsia="en-US"/>
        </w:rPr>
        <w:t xml:space="preserve">-------------------------------------------- </w:t>
      </w:r>
      <w:r w:rsidRPr="002F0830">
        <w:rPr>
          <w:rFonts w:ascii="Arial" w:eastAsia="新細明體" w:hAnsi="Arial" w:cs="Times New Roman" w:hint="eastAsia"/>
          <w:color w:val="FF0000"/>
          <w:kern w:val="0"/>
          <w:sz w:val="28"/>
          <w:szCs w:val="20"/>
          <w:lang w:val="en-GB" w:eastAsia="zh-CN"/>
        </w:rPr>
        <w:t>O</w:t>
      </w:r>
      <w:r w:rsidRPr="002F0830">
        <w:rPr>
          <w:rFonts w:ascii="Arial" w:eastAsia="新細明體" w:hAnsi="Arial" w:cs="Times New Roman" w:hint="eastAsia"/>
          <w:color w:val="FF0000"/>
          <w:kern w:val="0"/>
          <w:sz w:val="28"/>
          <w:szCs w:val="20"/>
          <w:lang w:val="en-GB" w:eastAsia="en-US"/>
        </w:rPr>
        <w:t>mitted</w:t>
      </w:r>
      <w:r w:rsidRPr="002F0830">
        <w:rPr>
          <w:rFonts w:ascii="Arial" w:eastAsia="新細明體" w:hAnsi="Arial" w:cs="Times New Roman" w:hint="eastAsia"/>
          <w:kern w:val="0"/>
          <w:sz w:val="28"/>
          <w:szCs w:val="20"/>
          <w:lang w:val="en-GB" w:eastAsia="en-US"/>
        </w:rPr>
        <w:t xml:space="preserve"> -------------------------------------------</w:t>
      </w:r>
    </w:p>
    <w:p w:rsidR="00255E97" w:rsidRPr="00255E97" w:rsidRDefault="00255E97" w:rsidP="00255E97">
      <w:pPr>
        <w:widowControl/>
        <w:spacing w:after="180"/>
        <w:rPr>
          <w:rFonts w:ascii="Times New Roman" w:eastAsia="SimSun" w:hAnsi="Times New Roman" w:cs="Times New Roman"/>
          <w:kern w:val="0"/>
          <w:sz w:val="20"/>
          <w:szCs w:val="20"/>
          <w:lang w:val="en-GB" w:eastAsia="zh-CN"/>
        </w:rPr>
      </w:pPr>
      <w:r w:rsidRPr="00255E97">
        <w:rPr>
          <w:rFonts w:ascii="Times New Roman" w:eastAsia="新細明體" w:hAnsi="Times New Roman" w:cs="Times New Roman"/>
          <w:kern w:val="0"/>
          <w:sz w:val="20"/>
          <w:szCs w:val="20"/>
          <w:lang w:eastAsia="en-US"/>
        </w:rPr>
        <w:t>F</w:t>
      </w:r>
      <w:r w:rsidRPr="00255E97">
        <w:rPr>
          <w:rFonts w:ascii="Times New Roman" w:eastAsia="新細明體" w:hAnsi="Times New Roman" w:cs="Times New Roman"/>
          <w:kern w:val="0"/>
          <w:sz w:val="20"/>
          <w:szCs w:val="20"/>
          <w:lang w:val="en-GB" w:eastAsia="en-US"/>
        </w:rPr>
        <w:t xml:space="preserve">or a set of symbols </w:t>
      </w:r>
      <w:r w:rsidRPr="00255E97">
        <w:rPr>
          <w:rFonts w:ascii="Times New Roman" w:eastAsia="新細明體" w:hAnsi="Times New Roman" w:cs="Times New Roman"/>
          <w:kern w:val="0"/>
          <w:sz w:val="20"/>
          <w:szCs w:val="20"/>
          <w:lang w:eastAsia="en-US"/>
        </w:rPr>
        <w:t>of</w:t>
      </w:r>
      <w:r w:rsidRPr="00255E97">
        <w:rPr>
          <w:rFonts w:ascii="Times New Roman" w:eastAsia="新細明體" w:hAnsi="Times New Roman" w:cs="Times New Roman"/>
          <w:kern w:val="0"/>
          <w:sz w:val="20"/>
          <w:szCs w:val="20"/>
          <w:lang w:val="en-GB" w:eastAsia="en-US"/>
        </w:rPr>
        <w:t xml:space="preserve"> a slot indicated to a UE as </w:t>
      </w:r>
      <w:r w:rsidRPr="00255E97">
        <w:rPr>
          <w:rFonts w:ascii="Times New Roman" w:eastAsia="新細明體" w:hAnsi="Times New Roman" w:cs="Times New Roman"/>
          <w:kern w:val="0"/>
          <w:sz w:val="20"/>
          <w:szCs w:val="20"/>
          <w:lang w:eastAsia="en-US"/>
        </w:rPr>
        <w:t>flexible</w:t>
      </w:r>
      <w:r w:rsidRPr="00255E97">
        <w:rPr>
          <w:rFonts w:ascii="Times New Roman" w:eastAsia="新細明體" w:hAnsi="Times New Roman" w:cs="Times New Roman"/>
          <w:kern w:val="0"/>
          <w:sz w:val="20"/>
          <w:szCs w:val="20"/>
          <w:lang w:val="en-GB" w:eastAsia="en-US"/>
        </w:rPr>
        <w:t xml:space="preserve"> by higher layer parameters </w:t>
      </w:r>
      <w:r w:rsidRPr="00255E97">
        <w:rPr>
          <w:rFonts w:ascii="Times New Roman" w:eastAsia="新細明體" w:hAnsi="Times New Roman" w:cs="Times New Roman"/>
          <w:i/>
          <w:kern w:val="0"/>
          <w:sz w:val="20"/>
          <w:szCs w:val="20"/>
          <w:lang w:val="en-GB" w:eastAsia="en-US"/>
        </w:rPr>
        <w:t>tdd-</w:t>
      </w:r>
      <w:r w:rsidRPr="00255E97">
        <w:rPr>
          <w:rFonts w:ascii="Times New Roman" w:eastAsia="新細明體" w:hAnsi="Times New Roman" w:cs="Times New Roman"/>
          <w:i/>
          <w:kern w:val="0"/>
          <w:sz w:val="20"/>
          <w:szCs w:val="20"/>
          <w:lang w:eastAsia="en-US"/>
        </w:rPr>
        <w:t>UL-DL-ConfigurationCommon</w:t>
      </w:r>
      <w:r w:rsidRPr="00255E97">
        <w:rPr>
          <w:rFonts w:ascii="Times New Roman" w:eastAsia="新細明體" w:hAnsi="Times New Roman" w:cs="Times New Roman"/>
          <w:kern w:val="0"/>
          <w:sz w:val="20"/>
          <w:szCs w:val="20"/>
          <w:lang w:eastAsia="en-US"/>
        </w:rPr>
        <w:t xml:space="preserve">, </w:t>
      </w:r>
      <w:r w:rsidRPr="00255E97">
        <w:rPr>
          <w:rFonts w:ascii="Times New Roman" w:eastAsia="新細明體" w:hAnsi="Times New Roman" w:cs="Times New Roman"/>
          <w:i/>
          <w:kern w:val="0"/>
          <w:sz w:val="20"/>
          <w:szCs w:val="20"/>
          <w:lang w:eastAsia="en-US"/>
        </w:rPr>
        <w:t>tdd-UL-DL-ConfigurationCommon2</w:t>
      </w:r>
      <w:r w:rsidRPr="00255E97">
        <w:rPr>
          <w:rFonts w:ascii="Times New Roman" w:eastAsia="新細明體" w:hAnsi="Times New Roman" w:cs="Times New Roman"/>
          <w:kern w:val="0"/>
          <w:sz w:val="20"/>
          <w:szCs w:val="20"/>
          <w:lang w:eastAsia="en-US"/>
        </w:rPr>
        <w:t xml:space="preserve">, and </w:t>
      </w:r>
      <w:r w:rsidRPr="00255E97">
        <w:rPr>
          <w:rFonts w:ascii="Times New Roman" w:eastAsia="新細明體" w:hAnsi="Times New Roman" w:cs="Times New Roman"/>
          <w:i/>
          <w:kern w:val="0"/>
          <w:sz w:val="20"/>
          <w:szCs w:val="20"/>
          <w:lang w:eastAsia="en-US"/>
        </w:rPr>
        <w:t>tdd-UL-DL-ConfigDedicated</w:t>
      </w:r>
      <w:r w:rsidRPr="00255E97">
        <w:rPr>
          <w:rFonts w:ascii="Times New Roman" w:eastAsia="新細明體" w:hAnsi="Times New Roman" w:cs="Times New Roman"/>
          <w:kern w:val="0"/>
          <w:sz w:val="20"/>
          <w:szCs w:val="20"/>
          <w:lang w:eastAsia="en-US"/>
        </w:rPr>
        <w:t xml:space="preserve">, when provided to the UE, or when higher layer parameters </w:t>
      </w:r>
      <w:r w:rsidRPr="00255E97">
        <w:rPr>
          <w:rFonts w:ascii="Times New Roman" w:eastAsia="新細明體" w:hAnsi="Times New Roman" w:cs="Times New Roman"/>
          <w:i/>
          <w:kern w:val="0"/>
          <w:sz w:val="20"/>
          <w:szCs w:val="20"/>
          <w:lang w:eastAsia="en-US"/>
        </w:rPr>
        <w:t>tdd-UL-DL-ConfigurationCommon</w:t>
      </w:r>
      <w:r w:rsidRPr="00255E97">
        <w:rPr>
          <w:rFonts w:ascii="Times New Roman" w:eastAsia="新細明體" w:hAnsi="Times New Roman" w:cs="Times New Roman"/>
          <w:kern w:val="0"/>
          <w:sz w:val="20"/>
          <w:szCs w:val="20"/>
          <w:lang w:eastAsia="en-US"/>
        </w:rPr>
        <w:t xml:space="preserve">, </w:t>
      </w:r>
      <w:r w:rsidRPr="00255E97">
        <w:rPr>
          <w:rFonts w:ascii="Times New Roman" w:eastAsia="新細明體" w:hAnsi="Times New Roman" w:cs="Times New Roman"/>
          <w:i/>
          <w:kern w:val="0"/>
          <w:sz w:val="20"/>
          <w:szCs w:val="20"/>
          <w:lang w:eastAsia="en-US"/>
        </w:rPr>
        <w:t>tdd-UL-DL-ConfigurationCommon2</w:t>
      </w:r>
      <w:r w:rsidRPr="00255E97">
        <w:rPr>
          <w:rFonts w:ascii="Times New Roman" w:eastAsia="新細明體" w:hAnsi="Times New Roman" w:cs="Times New Roman"/>
          <w:kern w:val="0"/>
          <w:sz w:val="20"/>
          <w:szCs w:val="20"/>
          <w:lang w:eastAsia="en-US"/>
        </w:rPr>
        <w:t xml:space="preserve">, and </w:t>
      </w:r>
      <w:r w:rsidRPr="00255E97">
        <w:rPr>
          <w:rFonts w:ascii="Times New Roman" w:eastAsia="新細明體" w:hAnsi="Times New Roman" w:cs="Times New Roman"/>
          <w:i/>
          <w:kern w:val="0"/>
          <w:sz w:val="20"/>
          <w:szCs w:val="20"/>
          <w:lang w:eastAsia="en-US"/>
        </w:rPr>
        <w:t>tdd-UL-DL-ConfigDedicated</w:t>
      </w:r>
      <w:r w:rsidRPr="00255E97">
        <w:rPr>
          <w:rFonts w:ascii="Times New Roman" w:eastAsia="新細明體" w:hAnsi="Times New Roman" w:cs="Times New Roman"/>
          <w:kern w:val="0"/>
          <w:sz w:val="20"/>
          <w:szCs w:val="20"/>
          <w:lang w:eastAsia="en-US"/>
        </w:rPr>
        <w:t xml:space="preserve"> are not provided to the UE, and if the UE </w:t>
      </w:r>
      <w:r w:rsidRPr="00255E97">
        <w:rPr>
          <w:rFonts w:ascii="Times New Roman" w:eastAsia="SimSun" w:hAnsi="Times New Roman" w:cs="Times New Roman"/>
          <w:kern w:val="0"/>
          <w:sz w:val="20"/>
          <w:szCs w:val="20"/>
          <w:lang w:val="en-GB" w:eastAsia="zh-CN"/>
        </w:rPr>
        <w:t xml:space="preserve">detects </w:t>
      </w:r>
      <w:r w:rsidRPr="00255E97">
        <w:rPr>
          <w:rFonts w:ascii="Times New Roman" w:eastAsia="SimSun" w:hAnsi="Times New Roman" w:cs="Times New Roman"/>
          <w:kern w:val="0"/>
          <w:sz w:val="20"/>
          <w:szCs w:val="20"/>
          <w:lang w:eastAsia="zh-CN"/>
        </w:rPr>
        <w:t>a DCI format</w:t>
      </w:r>
      <w:r w:rsidRPr="00255E97">
        <w:rPr>
          <w:rFonts w:ascii="Times New Roman" w:eastAsia="SimSun" w:hAnsi="Times New Roman" w:cs="Times New Roman"/>
          <w:kern w:val="0"/>
          <w:sz w:val="20"/>
          <w:szCs w:val="20"/>
          <w:lang w:val="en-GB" w:eastAsia="zh-CN"/>
        </w:rPr>
        <w:t xml:space="preserve"> </w:t>
      </w:r>
      <w:r w:rsidRPr="00255E97">
        <w:rPr>
          <w:rFonts w:ascii="Times New Roman" w:eastAsia="SimSun" w:hAnsi="Times New Roman" w:cs="Times New Roman"/>
          <w:kern w:val="0"/>
          <w:sz w:val="20"/>
          <w:szCs w:val="20"/>
          <w:lang w:eastAsia="zh-CN"/>
        </w:rPr>
        <w:t xml:space="preserve">2_0 providing a format for the slot using a slot format value other than 255 </w:t>
      </w:r>
    </w:p>
    <w:p w:rsidR="00255E97" w:rsidRPr="00255E97" w:rsidRDefault="00255E97" w:rsidP="00255E97">
      <w:pPr>
        <w:widowControl/>
        <w:spacing w:after="180"/>
        <w:ind w:left="568" w:hanging="284"/>
        <w:rPr>
          <w:rFonts w:ascii="Times New Roman" w:eastAsia="新細明體" w:hAnsi="Times New Roman" w:cs="Times New Roman"/>
          <w:kern w:val="0"/>
          <w:sz w:val="20"/>
          <w:szCs w:val="20"/>
          <w:lang w:val="x-none" w:eastAsia="en-US"/>
        </w:rPr>
      </w:pPr>
      <w:r w:rsidRPr="00255E97">
        <w:rPr>
          <w:rFonts w:ascii="Times New Roman" w:eastAsia="新細明體" w:hAnsi="Times New Roman" w:cs="Times New Roman"/>
          <w:kern w:val="0"/>
          <w:sz w:val="20"/>
          <w:szCs w:val="20"/>
          <w:lang w:val="x-none" w:eastAsia="en-US"/>
        </w:rPr>
        <w:t>-</w:t>
      </w:r>
      <w:r w:rsidRPr="00255E97">
        <w:rPr>
          <w:rFonts w:ascii="Times New Roman" w:eastAsia="新細明體" w:hAnsi="Times New Roman" w:cs="Times New Roman"/>
          <w:kern w:val="0"/>
          <w:sz w:val="20"/>
          <w:szCs w:val="20"/>
          <w:lang w:val="x-none" w:eastAsia="en-US"/>
        </w:rPr>
        <w:tab/>
        <w:t xml:space="preserve">If one or more symbols from the set of symbols are symbols in a control resource set configured to the UE for PDCCH monitoring, the UE receives PDCCH in the control resource set only if </w:t>
      </w:r>
      <w:r w:rsidRPr="00255E97">
        <w:rPr>
          <w:rFonts w:ascii="Times New Roman" w:eastAsia="新細明體" w:hAnsi="Times New Roman" w:cs="Times New Roman"/>
          <w:kern w:val="0"/>
          <w:sz w:val="20"/>
          <w:szCs w:val="20"/>
          <w:lang w:eastAsia="en-US"/>
        </w:rPr>
        <w:t xml:space="preserve">an SFI-index field value in </w:t>
      </w:r>
      <w:r w:rsidRPr="00255E97">
        <w:rPr>
          <w:rFonts w:ascii="Times New Roman" w:eastAsia="新細明體" w:hAnsi="Times New Roman" w:cs="Times New Roman"/>
          <w:kern w:val="0"/>
          <w:sz w:val="20"/>
          <w:szCs w:val="20"/>
          <w:lang w:val="x-none" w:eastAsia="en-US"/>
        </w:rPr>
        <w:t xml:space="preserve">DCI format 2_0 indicates that the one or more symbols are downlink symbols. </w:t>
      </w:r>
    </w:p>
    <w:p w:rsidR="00255E97" w:rsidRPr="00255E97" w:rsidRDefault="00255E97" w:rsidP="00255E97">
      <w:pPr>
        <w:widowControl/>
        <w:spacing w:after="180"/>
        <w:ind w:left="568" w:hanging="284"/>
        <w:rPr>
          <w:rFonts w:ascii="Times New Roman" w:eastAsia="新細明體" w:hAnsi="Times New Roman" w:cs="Times New Roman"/>
          <w:kern w:val="0"/>
          <w:sz w:val="20"/>
          <w:szCs w:val="20"/>
          <w:lang w:val="x-none" w:eastAsia="en-US"/>
        </w:rPr>
      </w:pPr>
      <w:r w:rsidRPr="00255E97">
        <w:rPr>
          <w:rFonts w:ascii="Times New Roman" w:eastAsia="新細明體" w:hAnsi="Times New Roman" w:cs="Times New Roman"/>
          <w:kern w:val="0"/>
          <w:sz w:val="20"/>
          <w:szCs w:val="20"/>
          <w:lang w:eastAsia="en-US"/>
        </w:rPr>
        <w:t>-</w:t>
      </w:r>
      <w:r w:rsidRPr="00255E97">
        <w:rPr>
          <w:rFonts w:ascii="Times New Roman" w:eastAsia="新細明體" w:hAnsi="Times New Roman" w:cs="Times New Roman"/>
          <w:kern w:val="0"/>
          <w:sz w:val="20"/>
          <w:szCs w:val="20"/>
          <w:lang w:eastAsia="en-US"/>
        </w:rPr>
        <w:tab/>
        <w:t xml:space="preserve">If an SFI-index field value in DCI format 2_0 indicates the set of symbols of the slot as flexible and the UE detects a DCI format 1_0 or DCI format 1_1indicating to the UE to receive PDSCH or CSI-RS in the set of symbols of the slot, the UE receives PDSCH or CSI-RS in the set of symbols of the slot. </w:t>
      </w:r>
    </w:p>
    <w:p w:rsidR="00255E97" w:rsidRPr="00255E97" w:rsidRDefault="00255E97" w:rsidP="00255E97">
      <w:pPr>
        <w:widowControl/>
        <w:spacing w:after="180"/>
        <w:ind w:left="568" w:hanging="284"/>
        <w:rPr>
          <w:rFonts w:ascii="Times New Roman" w:eastAsia="新細明體" w:hAnsi="Times New Roman" w:cs="Times New Roman"/>
          <w:kern w:val="0"/>
          <w:sz w:val="20"/>
          <w:szCs w:val="20"/>
          <w:lang w:val="x-none" w:eastAsia="en-US"/>
        </w:rPr>
      </w:pPr>
      <w:r w:rsidRPr="00255E97">
        <w:rPr>
          <w:rFonts w:ascii="Times New Roman" w:eastAsia="新細明體" w:hAnsi="Times New Roman" w:cs="Times New Roman"/>
          <w:kern w:val="0"/>
          <w:sz w:val="20"/>
          <w:szCs w:val="20"/>
          <w:lang w:eastAsia="en-US"/>
        </w:rPr>
        <w:lastRenderedPageBreak/>
        <w:t>-</w:t>
      </w:r>
      <w:r w:rsidRPr="00255E97">
        <w:rPr>
          <w:rFonts w:ascii="Times New Roman" w:eastAsia="新細明體" w:hAnsi="Times New Roman" w:cs="Times New Roman"/>
          <w:kern w:val="0"/>
          <w:sz w:val="20"/>
          <w:szCs w:val="20"/>
          <w:lang w:eastAsia="en-US"/>
        </w:rPr>
        <w:tab/>
        <w:t>If an SFI-index field value in DCI format 2_0 indicates the set of symbols of the slot as flexible and the UE detects a DCI format 0_0, or DCI format 0_1,</w:t>
      </w:r>
      <w:r w:rsidRPr="00255E97">
        <w:rPr>
          <w:rFonts w:ascii="Times New Roman" w:eastAsia="新細明體" w:hAnsi="Times New Roman" w:cs="Times New Roman"/>
          <w:kern w:val="0"/>
          <w:sz w:val="20"/>
          <w:szCs w:val="20"/>
          <w:lang w:val="en-GB" w:eastAsia="en-US"/>
        </w:rPr>
        <w:t xml:space="preserve"> </w:t>
      </w:r>
      <w:r w:rsidRPr="00255E97">
        <w:rPr>
          <w:rFonts w:ascii="Times New Roman" w:eastAsia="新細明體" w:hAnsi="Times New Roman" w:cs="Times New Roman"/>
          <w:color w:val="FF0000"/>
          <w:kern w:val="0"/>
          <w:sz w:val="20"/>
          <w:szCs w:val="20"/>
          <w:lang w:val="en-GB"/>
        </w:rPr>
        <w:t>or DCI format 1_1</w:t>
      </w:r>
      <w:r w:rsidRPr="002F0830">
        <w:rPr>
          <w:rFonts w:ascii="Times New Roman" w:eastAsia="新細明體" w:hAnsi="Times New Roman" w:cs="Times New Roman"/>
          <w:color w:val="FF0000"/>
          <w:kern w:val="0"/>
          <w:sz w:val="20"/>
          <w:szCs w:val="20"/>
          <w:lang w:val="en-GB"/>
        </w:rPr>
        <w:t>,</w:t>
      </w:r>
      <w:r w:rsidRPr="00255E97">
        <w:rPr>
          <w:rFonts w:ascii="Times New Roman" w:eastAsia="新細明體" w:hAnsi="Times New Roman" w:cs="Times New Roman"/>
          <w:kern w:val="0"/>
          <w:sz w:val="20"/>
          <w:szCs w:val="20"/>
          <w:lang w:eastAsia="en-US"/>
        </w:rPr>
        <w:t xml:space="preserve"> or DCI format 2_3 indicating to the UE to transmit PUSCH, PUCCH, PRACH, or SRS in the set of symbols of the slot the UE transmits the PUSCH, PUCCH, PRACH, or SRS in the set of symbols of the slot. </w:t>
      </w:r>
    </w:p>
    <w:p w:rsidR="00255E97" w:rsidRPr="00255E97" w:rsidRDefault="00255E97" w:rsidP="00255E97">
      <w:pPr>
        <w:widowControl/>
        <w:spacing w:after="180"/>
        <w:ind w:left="568" w:hanging="284"/>
        <w:rPr>
          <w:rFonts w:ascii="Times New Roman" w:eastAsia="新細明體" w:hAnsi="Times New Roman" w:cs="Times New Roman"/>
          <w:kern w:val="0"/>
          <w:sz w:val="20"/>
          <w:szCs w:val="20"/>
          <w:lang w:val="x-none" w:eastAsia="en-US"/>
        </w:rPr>
      </w:pPr>
      <w:r w:rsidRPr="00255E97">
        <w:rPr>
          <w:rFonts w:ascii="Times New Roman" w:eastAsia="新細明體" w:hAnsi="Times New Roman" w:cs="Times New Roman"/>
          <w:kern w:val="0"/>
          <w:sz w:val="20"/>
          <w:szCs w:val="20"/>
          <w:lang w:eastAsia="en-US"/>
        </w:rPr>
        <w:t>-</w:t>
      </w:r>
      <w:r w:rsidRPr="00255E97">
        <w:rPr>
          <w:rFonts w:ascii="Times New Roman" w:eastAsia="新細明體" w:hAnsi="Times New Roman" w:cs="Times New Roman"/>
          <w:kern w:val="0"/>
          <w:sz w:val="20"/>
          <w:szCs w:val="20"/>
          <w:lang w:eastAsia="en-US"/>
        </w:rPr>
        <w:tab/>
        <w:t>If an SFI-index field value in DCI format 2_0 indicates the set of symbols of the slot as flexible</w:t>
      </w:r>
      <w:r w:rsidRPr="00255E97">
        <w:rPr>
          <w:rFonts w:ascii="Times New Roman" w:eastAsia="新細明體" w:hAnsi="Times New Roman" w:cs="Times New Roman"/>
          <w:kern w:val="0"/>
          <w:sz w:val="20"/>
          <w:szCs w:val="20"/>
          <w:lang w:val="x-none" w:eastAsia="en-US"/>
        </w:rPr>
        <w:t xml:space="preserve">, and the UE does not detect a DCI format </w:t>
      </w:r>
      <w:r w:rsidRPr="00255E97">
        <w:rPr>
          <w:rFonts w:ascii="Times New Roman" w:eastAsia="新細明體" w:hAnsi="Times New Roman" w:cs="Times New Roman"/>
          <w:kern w:val="0"/>
          <w:sz w:val="20"/>
          <w:szCs w:val="20"/>
          <w:lang w:eastAsia="en-US"/>
        </w:rPr>
        <w:t>1_0 or DCI format 1_1</w:t>
      </w:r>
      <w:r w:rsidRPr="00255E97">
        <w:rPr>
          <w:rFonts w:ascii="Times New Roman" w:eastAsia="新細明體" w:hAnsi="Times New Roman" w:cs="Times New Roman"/>
          <w:kern w:val="0"/>
          <w:sz w:val="20"/>
          <w:szCs w:val="20"/>
          <w:lang w:val="x-none" w:eastAsia="en-US"/>
        </w:rPr>
        <w:t xml:space="preserve"> indicating to the UE to receive PDSCH or CSI-RS, or the UE does not detect a DCI format </w:t>
      </w:r>
      <w:r w:rsidRPr="00255E97">
        <w:rPr>
          <w:rFonts w:ascii="Times New Roman" w:eastAsia="新細明體" w:hAnsi="Times New Roman" w:cs="Times New Roman"/>
          <w:kern w:val="0"/>
          <w:sz w:val="20"/>
          <w:szCs w:val="20"/>
          <w:lang w:eastAsia="en-US"/>
        </w:rPr>
        <w:t>0_0, or DCI format 0_1,</w:t>
      </w:r>
      <w:r w:rsidRPr="00255E97">
        <w:rPr>
          <w:rFonts w:ascii="Times New Roman" w:eastAsia="新細明體" w:hAnsi="Times New Roman" w:cs="Times New Roman"/>
          <w:kern w:val="0"/>
          <w:sz w:val="20"/>
          <w:szCs w:val="20"/>
          <w:lang w:val="en-GB" w:eastAsia="en-US"/>
        </w:rPr>
        <w:t xml:space="preserve"> </w:t>
      </w:r>
      <w:r w:rsidRPr="00255E97">
        <w:rPr>
          <w:rFonts w:ascii="Times New Roman" w:eastAsia="新細明體" w:hAnsi="Times New Roman" w:cs="Times New Roman"/>
          <w:color w:val="FF0000"/>
          <w:kern w:val="0"/>
          <w:sz w:val="20"/>
          <w:szCs w:val="20"/>
          <w:lang w:val="en-GB"/>
        </w:rPr>
        <w:t>or DCI format 1_1</w:t>
      </w:r>
      <w:r w:rsidRPr="002F0830">
        <w:rPr>
          <w:rFonts w:ascii="Times New Roman" w:eastAsia="新細明體" w:hAnsi="Times New Roman" w:cs="Times New Roman"/>
          <w:color w:val="FF0000"/>
          <w:kern w:val="0"/>
          <w:sz w:val="20"/>
          <w:szCs w:val="20"/>
          <w:lang w:val="en-GB"/>
        </w:rPr>
        <w:t>,</w:t>
      </w:r>
      <w:r w:rsidRPr="00255E97">
        <w:rPr>
          <w:rFonts w:ascii="Times New Roman" w:eastAsia="新細明體" w:hAnsi="Times New Roman" w:cs="Times New Roman"/>
          <w:kern w:val="0"/>
          <w:sz w:val="20"/>
          <w:szCs w:val="20"/>
          <w:lang w:eastAsia="en-US"/>
        </w:rPr>
        <w:t xml:space="preserve"> or DCI format 2_3</w:t>
      </w:r>
      <w:r w:rsidRPr="00255E97">
        <w:rPr>
          <w:rFonts w:ascii="Times New Roman" w:eastAsia="SimSun" w:hAnsi="Times New Roman" w:cs="Times New Roman"/>
          <w:kern w:val="0"/>
          <w:sz w:val="20"/>
          <w:szCs w:val="20"/>
          <w:lang w:val="x-none" w:eastAsia="zh-CN"/>
        </w:rPr>
        <w:t xml:space="preserve"> indicating to the UE </w:t>
      </w:r>
      <w:r w:rsidRPr="00255E97">
        <w:rPr>
          <w:rFonts w:ascii="Times New Roman" w:eastAsia="新細明體" w:hAnsi="Times New Roman" w:cs="Times New Roman"/>
          <w:kern w:val="0"/>
          <w:sz w:val="20"/>
          <w:szCs w:val="20"/>
          <w:lang w:val="x-none" w:eastAsia="en-US"/>
        </w:rPr>
        <w:t>to transmit PUSCH, PUCCH, PRACH, or SRS in the set of symbols of the slot,</w:t>
      </w:r>
      <w:r w:rsidRPr="00255E97">
        <w:rPr>
          <w:rFonts w:ascii="Times New Roman" w:eastAsia="新細明體" w:hAnsi="Times New Roman" w:cs="Times New Roman"/>
          <w:kern w:val="0"/>
          <w:sz w:val="20"/>
          <w:szCs w:val="20"/>
          <w:lang w:eastAsia="en-US"/>
        </w:rPr>
        <w:t xml:space="preserve"> the UE does not transmit or receive in the set of symbols of the slot.</w:t>
      </w:r>
    </w:p>
    <w:p w:rsidR="00255E97" w:rsidRPr="00255E97" w:rsidRDefault="00255E97" w:rsidP="00255E97">
      <w:pPr>
        <w:widowControl/>
        <w:spacing w:after="180"/>
        <w:ind w:left="568" w:hanging="284"/>
        <w:rPr>
          <w:rFonts w:ascii="Times New Roman" w:eastAsia="新細明體" w:hAnsi="Times New Roman" w:cs="Times New Roman"/>
          <w:kern w:val="0"/>
          <w:sz w:val="20"/>
          <w:szCs w:val="20"/>
          <w:lang w:eastAsia="en-US"/>
        </w:rPr>
      </w:pPr>
      <w:r w:rsidRPr="00255E97">
        <w:rPr>
          <w:rFonts w:ascii="Times New Roman" w:eastAsia="新細明體" w:hAnsi="Times New Roman" w:cs="Times New Roman"/>
          <w:kern w:val="0"/>
          <w:sz w:val="20"/>
          <w:szCs w:val="20"/>
          <w:lang w:eastAsia="en-US"/>
        </w:rPr>
        <w:t>-</w:t>
      </w:r>
      <w:r w:rsidRPr="00255E97">
        <w:rPr>
          <w:rFonts w:ascii="Times New Roman" w:eastAsia="新細明體" w:hAnsi="Times New Roman" w:cs="Times New Roman"/>
          <w:kern w:val="0"/>
          <w:sz w:val="20"/>
          <w:szCs w:val="20"/>
          <w:lang w:eastAsia="en-US"/>
        </w:rPr>
        <w:tab/>
        <w:t>If</w:t>
      </w:r>
      <w:r w:rsidRPr="00255E97">
        <w:rPr>
          <w:rFonts w:ascii="Times New Roman" w:eastAsia="新細明體" w:hAnsi="Times New Roman" w:cs="Times New Roman"/>
          <w:kern w:val="0"/>
          <w:sz w:val="20"/>
          <w:szCs w:val="20"/>
          <w:lang w:val="x-none" w:eastAsia="en-US"/>
        </w:rPr>
        <w:t xml:space="preserve"> the UE </w:t>
      </w:r>
      <w:r w:rsidRPr="00255E97">
        <w:rPr>
          <w:rFonts w:ascii="Times New Roman" w:eastAsia="新細明體" w:hAnsi="Times New Roman" w:cs="Times New Roman"/>
          <w:kern w:val="0"/>
          <w:sz w:val="20"/>
          <w:szCs w:val="20"/>
          <w:lang w:eastAsia="en-US"/>
        </w:rPr>
        <w:t xml:space="preserve">is </w:t>
      </w:r>
      <w:r w:rsidRPr="00255E97">
        <w:rPr>
          <w:rFonts w:ascii="Times New Roman" w:eastAsia="新細明體" w:hAnsi="Times New Roman" w:cs="Times New Roman"/>
          <w:kern w:val="0"/>
          <w:sz w:val="20"/>
          <w:szCs w:val="20"/>
          <w:lang w:val="x-none" w:eastAsia="en-US"/>
        </w:rPr>
        <w:t xml:space="preserve">configured </w:t>
      </w:r>
      <w:r w:rsidRPr="00255E97">
        <w:rPr>
          <w:rFonts w:ascii="Times New Roman" w:eastAsia="新細明體" w:hAnsi="Times New Roman" w:cs="Times New Roman"/>
          <w:kern w:val="0"/>
          <w:sz w:val="20"/>
          <w:szCs w:val="20"/>
          <w:lang w:eastAsia="en-US"/>
        </w:rPr>
        <w:t>by higher layers to receive</w:t>
      </w:r>
      <w:r w:rsidRPr="00255E97">
        <w:rPr>
          <w:rFonts w:ascii="Times New Roman" w:eastAsia="新細明體" w:hAnsi="Times New Roman" w:cs="Times New Roman"/>
          <w:kern w:val="0"/>
          <w:sz w:val="20"/>
          <w:szCs w:val="20"/>
          <w:lang w:val="x-none" w:eastAsia="en-US"/>
        </w:rPr>
        <w:t xml:space="preserve"> </w:t>
      </w:r>
      <w:r w:rsidRPr="00255E97">
        <w:rPr>
          <w:rFonts w:ascii="Times New Roman" w:eastAsia="新細明體" w:hAnsi="Times New Roman" w:cs="Times New Roman"/>
          <w:kern w:val="0"/>
          <w:sz w:val="20"/>
          <w:szCs w:val="20"/>
          <w:lang w:eastAsia="en-US"/>
        </w:rPr>
        <w:t xml:space="preserve">PDSCH or CSI-RS </w:t>
      </w:r>
      <w:r w:rsidRPr="00255E97">
        <w:rPr>
          <w:rFonts w:ascii="Times New Roman" w:eastAsia="新細明體" w:hAnsi="Times New Roman" w:cs="Times New Roman"/>
          <w:kern w:val="0"/>
          <w:sz w:val="20"/>
          <w:szCs w:val="20"/>
          <w:lang w:val="x-none" w:eastAsia="en-US"/>
        </w:rPr>
        <w:t xml:space="preserve">in the set of symbols </w:t>
      </w:r>
      <w:r w:rsidRPr="00255E97">
        <w:rPr>
          <w:rFonts w:ascii="Times New Roman" w:eastAsia="新細明體" w:hAnsi="Times New Roman" w:cs="Times New Roman"/>
          <w:kern w:val="0"/>
          <w:sz w:val="20"/>
          <w:szCs w:val="20"/>
          <w:lang w:eastAsia="en-US"/>
        </w:rPr>
        <w:t>of</w:t>
      </w:r>
      <w:r w:rsidRPr="00255E97">
        <w:rPr>
          <w:rFonts w:ascii="Times New Roman" w:eastAsia="新細明體" w:hAnsi="Times New Roman" w:cs="Times New Roman"/>
          <w:kern w:val="0"/>
          <w:sz w:val="20"/>
          <w:szCs w:val="20"/>
          <w:lang w:val="x-none" w:eastAsia="en-US"/>
        </w:rPr>
        <w:t xml:space="preserve"> </w:t>
      </w:r>
      <w:r w:rsidRPr="00255E97">
        <w:rPr>
          <w:rFonts w:ascii="Times New Roman" w:eastAsia="新細明體" w:hAnsi="Times New Roman" w:cs="Times New Roman"/>
          <w:kern w:val="0"/>
          <w:sz w:val="20"/>
          <w:szCs w:val="20"/>
          <w:lang w:eastAsia="en-US"/>
        </w:rPr>
        <w:t xml:space="preserve">the </w:t>
      </w:r>
      <w:r w:rsidRPr="00255E97">
        <w:rPr>
          <w:rFonts w:ascii="Times New Roman" w:eastAsia="新細明體" w:hAnsi="Times New Roman" w:cs="Times New Roman"/>
          <w:kern w:val="0"/>
          <w:sz w:val="20"/>
          <w:szCs w:val="20"/>
          <w:lang w:val="x-none" w:eastAsia="en-US"/>
        </w:rPr>
        <w:t xml:space="preserve">slot, </w:t>
      </w:r>
      <w:r w:rsidRPr="00255E97">
        <w:rPr>
          <w:rFonts w:ascii="Times New Roman" w:eastAsia="新細明體" w:hAnsi="Times New Roman" w:cs="Times New Roman"/>
          <w:kern w:val="0"/>
          <w:sz w:val="20"/>
          <w:szCs w:val="20"/>
          <w:lang w:eastAsia="en-US"/>
        </w:rPr>
        <w:t>the UE</w:t>
      </w:r>
      <w:r w:rsidRPr="00255E97">
        <w:rPr>
          <w:rFonts w:ascii="Times New Roman" w:eastAsia="新細明體" w:hAnsi="Times New Roman" w:cs="Times New Roman"/>
          <w:kern w:val="0"/>
          <w:sz w:val="20"/>
          <w:szCs w:val="20"/>
          <w:lang w:val="x-none" w:eastAsia="en-US"/>
        </w:rPr>
        <w:t xml:space="preserve"> receive</w:t>
      </w:r>
      <w:r w:rsidRPr="00255E97">
        <w:rPr>
          <w:rFonts w:ascii="Times New Roman" w:eastAsia="新細明體" w:hAnsi="Times New Roman" w:cs="Times New Roman"/>
          <w:kern w:val="0"/>
          <w:sz w:val="20"/>
          <w:szCs w:val="20"/>
          <w:lang w:eastAsia="en-US"/>
        </w:rPr>
        <w:t>s</w:t>
      </w:r>
      <w:r w:rsidRPr="00255E97">
        <w:rPr>
          <w:rFonts w:ascii="Times New Roman" w:eastAsia="新細明體" w:hAnsi="Times New Roman" w:cs="Times New Roman"/>
          <w:kern w:val="0"/>
          <w:sz w:val="20"/>
          <w:szCs w:val="20"/>
          <w:lang w:val="x-none" w:eastAsia="en-US"/>
        </w:rPr>
        <w:t xml:space="preserve"> the PDSCH </w:t>
      </w:r>
      <w:r w:rsidRPr="00255E97">
        <w:rPr>
          <w:rFonts w:ascii="Times New Roman" w:eastAsia="新細明體" w:hAnsi="Times New Roman" w:cs="Times New Roman"/>
          <w:kern w:val="0"/>
          <w:sz w:val="20"/>
          <w:szCs w:val="20"/>
          <w:lang w:eastAsia="en-US"/>
        </w:rPr>
        <w:t xml:space="preserve">or the CSI-RS </w:t>
      </w:r>
      <w:r w:rsidRPr="00255E97">
        <w:rPr>
          <w:rFonts w:ascii="Times New Roman" w:eastAsia="新細明體" w:hAnsi="Times New Roman" w:cs="Times New Roman"/>
          <w:kern w:val="0"/>
          <w:sz w:val="20"/>
          <w:szCs w:val="20"/>
          <w:lang w:val="x-none" w:eastAsia="en-US"/>
        </w:rPr>
        <w:t xml:space="preserve">in </w:t>
      </w:r>
      <w:r w:rsidRPr="00255E97">
        <w:rPr>
          <w:rFonts w:ascii="Times New Roman" w:eastAsia="新細明體" w:hAnsi="Times New Roman" w:cs="Times New Roman"/>
          <w:kern w:val="0"/>
          <w:sz w:val="20"/>
          <w:szCs w:val="20"/>
          <w:lang w:eastAsia="en-US"/>
        </w:rPr>
        <w:t xml:space="preserve">the </w:t>
      </w:r>
      <w:r w:rsidRPr="00255E97">
        <w:rPr>
          <w:rFonts w:ascii="Times New Roman" w:eastAsia="新細明體" w:hAnsi="Times New Roman" w:cs="Times New Roman"/>
          <w:kern w:val="0"/>
          <w:sz w:val="20"/>
          <w:szCs w:val="20"/>
          <w:lang w:val="x-none" w:eastAsia="en-US"/>
        </w:rPr>
        <w:t xml:space="preserve">set of symbols of the slot only if </w:t>
      </w:r>
      <w:r w:rsidRPr="00255E97">
        <w:rPr>
          <w:rFonts w:ascii="Times New Roman" w:eastAsia="新細明體" w:hAnsi="Times New Roman" w:cs="Times New Roman"/>
          <w:kern w:val="0"/>
          <w:sz w:val="20"/>
          <w:szCs w:val="20"/>
          <w:lang w:eastAsia="en-US"/>
        </w:rPr>
        <w:t xml:space="preserve">an SFI-index field value in </w:t>
      </w:r>
      <w:r w:rsidRPr="00255E97">
        <w:rPr>
          <w:rFonts w:ascii="Times New Roman" w:eastAsia="新細明體" w:hAnsi="Times New Roman" w:cs="Times New Roman"/>
          <w:kern w:val="0"/>
          <w:sz w:val="20"/>
          <w:szCs w:val="20"/>
          <w:lang w:val="x-none" w:eastAsia="en-US"/>
        </w:rPr>
        <w:t xml:space="preserve">DCI format </w:t>
      </w:r>
      <w:r w:rsidRPr="00255E97">
        <w:rPr>
          <w:rFonts w:ascii="Times New Roman" w:eastAsia="新細明體" w:hAnsi="Times New Roman" w:cs="Times New Roman"/>
          <w:kern w:val="0"/>
          <w:sz w:val="20"/>
          <w:szCs w:val="20"/>
          <w:lang w:eastAsia="en-US"/>
        </w:rPr>
        <w:t>2_0</w:t>
      </w:r>
      <w:r w:rsidRPr="00255E97">
        <w:rPr>
          <w:rFonts w:ascii="Times New Roman" w:eastAsia="SimSun" w:hAnsi="Times New Roman" w:cs="Times New Roman"/>
          <w:kern w:val="0"/>
          <w:sz w:val="20"/>
          <w:szCs w:val="20"/>
          <w:lang w:val="x-none" w:eastAsia="zh-CN"/>
        </w:rPr>
        <w:t xml:space="preserve"> indicates the set of </w:t>
      </w:r>
      <w:r w:rsidRPr="00255E97">
        <w:rPr>
          <w:rFonts w:ascii="Times New Roman" w:eastAsia="新細明體" w:hAnsi="Times New Roman" w:cs="Times New Roman"/>
          <w:kern w:val="0"/>
          <w:sz w:val="20"/>
          <w:szCs w:val="20"/>
          <w:lang w:val="x-none" w:eastAsia="en-US"/>
        </w:rPr>
        <w:t xml:space="preserve">symbols </w:t>
      </w:r>
      <w:r w:rsidRPr="00255E97">
        <w:rPr>
          <w:rFonts w:ascii="Times New Roman" w:eastAsia="新細明體" w:hAnsi="Times New Roman" w:cs="Times New Roman"/>
          <w:kern w:val="0"/>
          <w:sz w:val="20"/>
          <w:szCs w:val="20"/>
          <w:lang w:eastAsia="en-US"/>
        </w:rPr>
        <w:t>of</w:t>
      </w:r>
      <w:r w:rsidRPr="00255E97">
        <w:rPr>
          <w:rFonts w:ascii="Times New Roman" w:eastAsia="新細明體" w:hAnsi="Times New Roman" w:cs="Times New Roman"/>
          <w:kern w:val="0"/>
          <w:sz w:val="20"/>
          <w:szCs w:val="20"/>
          <w:lang w:val="x-none" w:eastAsia="en-US"/>
        </w:rPr>
        <w:t xml:space="preserve"> </w:t>
      </w:r>
      <w:r w:rsidRPr="00255E97">
        <w:rPr>
          <w:rFonts w:ascii="Times New Roman" w:eastAsia="新細明體" w:hAnsi="Times New Roman" w:cs="Times New Roman"/>
          <w:kern w:val="0"/>
          <w:sz w:val="20"/>
          <w:szCs w:val="20"/>
          <w:lang w:eastAsia="en-US"/>
        </w:rPr>
        <w:t xml:space="preserve">the </w:t>
      </w:r>
      <w:r w:rsidRPr="00255E97">
        <w:rPr>
          <w:rFonts w:ascii="Times New Roman" w:eastAsia="新細明體" w:hAnsi="Times New Roman" w:cs="Times New Roman"/>
          <w:kern w:val="0"/>
          <w:sz w:val="20"/>
          <w:szCs w:val="20"/>
          <w:lang w:val="x-none" w:eastAsia="en-US"/>
        </w:rPr>
        <w:t xml:space="preserve">slot as </w:t>
      </w:r>
      <w:r w:rsidRPr="00255E97">
        <w:rPr>
          <w:rFonts w:ascii="Times New Roman" w:eastAsia="新細明體" w:hAnsi="Times New Roman" w:cs="Times New Roman"/>
          <w:kern w:val="0"/>
          <w:sz w:val="20"/>
          <w:szCs w:val="20"/>
          <w:lang w:eastAsia="en-US"/>
        </w:rPr>
        <w:t>down</w:t>
      </w:r>
      <w:r w:rsidRPr="00255E97">
        <w:rPr>
          <w:rFonts w:ascii="Times New Roman" w:eastAsia="新細明體" w:hAnsi="Times New Roman" w:cs="Times New Roman"/>
          <w:kern w:val="0"/>
          <w:sz w:val="20"/>
          <w:szCs w:val="20"/>
          <w:lang w:val="x-none" w:eastAsia="en-US"/>
        </w:rPr>
        <w:t>link</w:t>
      </w:r>
      <w:r w:rsidRPr="00255E97">
        <w:rPr>
          <w:rFonts w:ascii="Times New Roman" w:eastAsia="新細明體" w:hAnsi="Times New Roman" w:cs="Times New Roman"/>
          <w:kern w:val="0"/>
          <w:sz w:val="20"/>
          <w:szCs w:val="20"/>
          <w:lang w:eastAsia="en-US"/>
        </w:rPr>
        <w:t>.</w:t>
      </w:r>
    </w:p>
    <w:p w:rsidR="00255E97" w:rsidRPr="00255E97" w:rsidRDefault="00255E97" w:rsidP="00255E97">
      <w:pPr>
        <w:widowControl/>
        <w:spacing w:after="180"/>
        <w:ind w:left="568" w:hanging="284"/>
        <w:rPr>
          <w:rFonts w:ascii="Times New Roman" w:eastAsia="新細明體" w:hAnsi="Times New Roman" w:cs="Times New Roman"/>
          <w:kern w:val="0"/>
          <w:sz w:val="20"/>
          <w:szCs w:val="20"/>
          <w:lang w:eastAsia="en-US"/>
        </w:rPr>
      </w:pPr>
      <w:r w:rsidRPr="00255E97">
        <w:rPr>
          <w:rFonts w:ascii="Times New Roman" w:eastAsia="新細明體" w:hAnsi="Times New Roman" w:cs="Times New Roman"/>
          <w:kern w:val="0"/>
          <w:sz w:val="20"/>
          <w:szCs w:val="20"/>
          <w:lang w:eastAsia="en-US"/>
        </w:rPr>
        <w:t>-</w:t>
      </w:r>
      <w:r w:rsidRPr="00255E97">
        <w:rPr>
          <w:rFonts w:ascii="Times New Roman" w:eastAsia="新細明體" w:hAnsi="Times New Roman" w:cs="Times New Roman"/>
          <w:kern w:val="0"/>
          <w:sz w:val="20"/>
          <w:szCs w:val="20"/>
          <w:lang w:eastAsia="en-US"/>
        </w:rPr>
        <w:tab/>
        <w:t>If</w:t>
      </w:r>
      <w:r w:rsidRPr="00255E97">
        <w:rPr>
          <w:rFonts w:ascii="Times New Roman" w:eastAsia="新細明體" w:hAnsi="Times New Roman" w:cs="Times New Roman"/>
          <w:kern w:val="0"/>
          <w:sz w:val="20"/>
          <w:szCs w:val="20"/>
          <w:lang w:val="x-none" w:eastAsia="en-US"/>
        </w:rPr>
        <w:t xml:space="preserve"> the UE </w:t>
      </w:r>
      <w:r w:rsidRPr="00255E97">
        <w:rPr>
          <w:rFonts w:ascii="Times New Roman" w:eastAsia="新細明體" w:hAnsi="Times New Roman" w:cs="Times New Roman"/>
          <w:kern w:val="0"/>
          <w:sz w:val="20"/>
          <w:szCs w:val="20"/>
          <w:lang w:eastAsia="en-US"/>
        </w:rPr>
        <w:t xml:space="preserve">is </w:t>
      </w:r>
      <w:r w:rsidRPr="00255E97">
        <w:rPr>
          <w:rFonts w:ascii="Times New Roman" w:eastAsia="新細明體" w:hAnsi="Times New Roman" w:cs="Times New Roman"/>
          <w:kern w:val="0"/>
          <w:sz w:val="20"/>
          <w:szCs w:val="20"/>
          <w:lang w:val="x-none" w:eastAsia="en-US"/>
        </w:rPr>
        <w:t xml:space="preserve">configured </w:t>
      </w:r>
      <w:r w:rsidRPr="00255E97">
        <w:rPr>
          <w:rFonts w:ascii="Times New Roman" w:eastAsia="新細明體" w:hAnsi="Times New Roman" w:cs="Times New Roman"/>
          <w:kern w:val="0"/>
          <w:sz w:val="20"/>
          <w:szCs w:val="20"/>
          <w:lang w:eastAsia="en-US"/>
        </w:rPr>
        <w:t xml:space="preserve">by higher layers to </w:t>
      </w:r>
      <w:r w:rsidRPr="00255E97">
        <w:rPr>
          <w:rFonts w:ascii="Times New Roman" w:eastAsia="新細明體" w:hAnsi="Times New Roman" w:cs="Times New Roman"/>
          <w:kern w:val="0"/>
          <w:sz w:val="20"/>
          <w:szCs w:val="20"/>
          <w:lang w:val="x-none" w:eastAsia="en-US"/>
        </w:rPr>
        <w:t>transmi</w:t>
      </w:r>
      <w:r w:rsidRPr="00255E97">
        <w:rPr>
          <w:rFonts w:ascii="Times New Roman" w:eastAsia="新細明體" w:hAnsi="Times New Roman" w:cs="Times New Roman"/>
          <w:kern w:val="0"/>
          <w:sz w:val="20"/>
          <w:szCs w:val="20"/>
          <w:lang w:eastAsia="en-US"/>
        </w:rPr>
        <w:t>t</w:t>
      </w:r>
      <w:r w:rsidRPr="00255E97">
        <w:rPr>
          <w:rFonts w:ascii="Times New Roman" w:eastAsia="新細明體" w:hAnsi="Times New Roman" w:cs="Times New Roman"/>
          <w:kern w:val="0"/>
          <w:sz w:val="20"/>
          <w:szCs w:val="20"/>
          <w:lang w:val="x-none" w:eastAsia="en-US"/>
        </w:rPr>
        <w:t xml:space="preserve">PUCCH, </w:t>
      </w:r>
      <w:r w:rsidRPr="00255E97">
        <w:rPr>
          <w:rFonts w:ascii="Times New Roman" w:eastAsia="新細明體" w:hAnsi="Times New Roman" w:cs="Times New Roman"/>
          <w:kern w:val="0"/>
          <w:sz w:val="20"/>
          <w:szCs w:val="20"/>
          <w:lang w:eastAsia="en-US"/>
        </w:rPr>
        <w:t xml:space="preserve">or PUSCH, or PRACH </w:t>
      </w:r>
      <w:r w:rsidRPr="00255E97">
        <w:rPr>
          <w:rFonts w:ascii="Times New Roman" w:eastAsia="新細明體" w:hAnsi="Times New Roman" w:cs="Times New Roman"/>
          <w:kern w:val="0"/>
          <w:sz w:val="20"/>
          <w:szCs w:val="20"/>
          <w:lang w:val="x-none" w:eastAsia="en-US"/>
        </w:rPr>
        <w:t xml:space="preserve">in the set of symbols </w:t>
      </w:r>
      <w:r w:rsidRPr="00255E97">
        <w:rPr>
          <w:rFonts w:ascii="Times New Roman" w:eastAsia="新細明體" w:hAnsi="Times New Roman" w:cs="Times New Roman"/>
          <w:kern w:val="0"/>
          <w:sz w:val="20"/>
          <w:szCs w:val="20"/>
          <w:lang w:eastAsia="en-US"/>
        </w:rPr>
        <w:t>of</w:t>
      </w:r>
      <w:r w:rsidRPr="00255E97">
        <w:rPr>
          <w:rFonts w:ascii="Times New Roman" w:eastAsia="新細明體" w:hAnsi="Times New Roman" w:cs="Times New Roman"/>
          <w:kern w:val="0"/>
          <w:sz w:val="20"/>
          <w:szCs w:val="20"/>
          <w:lang w:val="x-none" w:eastAsia="en-US"/>
        </w:rPr>
        <w:t xml:space="preserve"> </w:t>
      </w:r>
      <w:r w:rsidRPr="00255E97">
        <w:rPr>
          <w:rFonts w:ascii="Times New Roman" w:eastAsia="新細明體" w:hAnsi="Times New Roman" w:cs="Times New Roman"/>
          <w:kern w:val="0"/>
          <w:sz w:val="20"/>
          <w:szCs w:val="20"/>
          <w:lang w:eastAsia="en-US"/>
        </w:rPr>
        <w:t xml:space="preserve">the </w:t>
      </w:r>
      <w:r w:rsidRPr="00255E97">
        <w:rPr>
          <w:rFonts w:ascii="Times New Roman" w:eastAsia="新細明體" w:hAnsi="Times New Roman" w:cs="Times New Roman"/>
          <w:kern w:val="0"/>
          <w:sz w:val="20"/>
          <w:szCs w:val="20"/>
          <w:lang w:val="x-none" w:eastAsia="en-US"/>
        </w:rPr>
        <w:t xml:space="preserve">slot, </w:t>
      </w:r>
      <w:r w:rsidRPr="00255E97">
        <w:rPr>
          <w:rFonts w:ascii="Times New Roman" w:eastAsia="新細明體" w:hAnsi="Times New Roman" w:cs="Times New Roman"/>
          <w:kern w:val="0"/>
          <w:sz w:val="20"/>
          <w:szCs w:val="20"/>
          <w:lang w:eastAsia="en-US"/>
        </w:rPr>
        <w:t>the UE</w:t>
      </w:r>
      <w:r w:rsidRPr="00255E97">
        <w:rPr>
          <w:rFonts w:ascii="Times New Roman" w:eastAsia="新細明體" w:hAnsi="Times New Roman" w:cs="Times New Roman"/>
          <w:kern w:val="0"/>
          <w:sz w:val="20"/>
          <w:szCs w:val="20"/>
          <w:lang w:val="x-none" w:eastAsia="en-US"/>
        </w:rPr>
        <w:t xml:space="preserve"> transmit</w:t>
      </w:r>
      <w:r w:rsidRPr="00255E97">
        <w:rPr>
          <w:rFonts w:ascii="Times New Roman" w:eastAsia="新細明體" w:hAnsi="Times New Roman" w:cs="Times New Roman"/>
          <w:kern w:val="0"/>
          <w:sz w:val="20"/>
          <w:szCs w:val="20"/>
          <w:lang w:eastAsia="en-US"/>
        </w:rPr>
        <w:t>s</w:t>
      </w:r>
      <w:r w:rsidRPr="00255E97">
        <w:rPr>
          <w:rFonts w:ascii="Times New Roman" w:eastAsia="新細明體" w:hAnsi="Times New Roman" w:cs="Times New Roman"/>
          <w:kern w:val="0"/>
          <w:sz w:val="20"/>
          <w:szCs w:val="20"/>
          <w:lang w:val="x-none" w:eastAsia="en-US"/>
        </w:rPr>
        <w:t xml:space="preserve"> the PUCCH, </w:t>
      </w:r>
      <w:r w:rsidRPr="00255E97">
        <w:rPr>
          <w:rFonts w:ascii="Times New Roman" w:eastAsia="新細明體" w:hAnsi="Times New Roman" w:cs="Times New Roman"/>
          <w:kern w:val="0"/>
          <w:sz w:val="20"/>
          <w:szCs w:val="20"/>
          <w:lang w:eastAsia="en-US"/>
        </w:rPr>
        <w:t xml:space="preserve">or the PUSCH, or the PRACH </w:t>
      </w:r>
      <w:r w:rsidRPr="00255E97">
        <w:rPr>
          <w:rFonts w:ascii="Times New Roman" w:eastAsia="新細明體" w:hAnsi="Times New Roman" w:cs="Times New Roman"/>
          <w:kern w:val="0"/>
          <w:sz w:val="20"/>
          <w:szCs w:val="20"/>
          <w:lang w:val="x-none" w:eastAsia="en-US"/>
        </w:rPr>
        <w:t xml:space="preserve">in </w:t>
      </w:r>
      <w:r w:rsidRPr="00255E97">
        <w:rPr>
          <w:rFonts w:ascii="Times New Roman" w:eastAsia="新細明體" w:hAnsi="Times New Roman" w:cs="Times New Roman"/>
          <w:kern w:val="0"/>
          <w:sz w:val="20"/>
          <w:szCs w:val="20"/>
          <w:lang w:eastAsia="en-US"/>
        </w:rPr>
        <w:t xml:space="preserve">the </w:t>
      </w:r>
      <w:r w:rsidRPr="00255E97">
        <w:rPr>
          <w:rFonts w:ascii="Times New Roman" w:eastAsia="新細明體" w:hAnsi="Times New Roman" w:cs="Times New Roman"/>
          <w:kern w:val="0"/>
          <w:sz w:val="20"/>
          <w:szCs w:val="20"/>
          <w:lang w:val="x-none" w:eastAsia="en-US"/>
        </w:rPr>
        <w:t xml:space="preserve">slot only if </w:t>
      </w:r>
      <w:r w:rsidRPr="00255E97">
        <w:rPr>
          <w:rFonts w:ascii="Times New Roman" w:eastAsia="新細明體" w:hAnsi="Times New Roman" w:cs="Times New Roman"/>
          <w:kern w:val="0"/>
          <w:sz w:val="20"/>
          <w:szCs w:val="20"/>
          <w:lang w:eastAsia="en-US"/>
        </w:rPr>
        <w:t xml:space="preserve">an SFI-index field value in </w:t>
      </w:r>
      <w:r w:rsidRPr="00255E97">
        <w:rPr>
          <w:rFonts w:ascii="Times New Roman" w:eastAsia="新細明體" w:hAnsi="Times New Roman" w:cs="Times New Roman"/>
          <w:kern w:val="0"/>
          <w:sz w:val="20"/>
          <w:szCs w:val="20"/>
          <w:lang w:val="x-none" w:eastAsia="en-US"/>
        </w:rPr>
        <w:t xml:space="preserve">DCI format </w:t>
      </w:r>
      <w:r w:rsidRPr="00255E97">
        <w:rPr>
          <w:rFonts w:ascii="Times New Roman" w:eastAsia="新細明體" w:hAnsi="Times New Roman" w:cs="Times New Roman"/>
          <w:kern w:val="0"/>
          <w:sz w:val="20"/>
          <w:szCs w:val="20"/>
          <w:lang w:eastAsia="en-US"/>
        </w:rPr>
        <w:t>2_0</w:t>
      </w:r>
      <w:r w:rsidRPr="00255E97">
        <w:rPr>
          <w:rFonts w:ascii="Times New Roman" w:eastAsia="SimSun" w:hAnsi="Times New Roman" w:cs="Times New Roman"/>
          <w:kern w:val="0"/>
          <w:sz w:val="20"/>
          <w:szCs w:val="20"/>
          <w:lang w:val="x-none" w:eastAsia="zh-CN"/>
        </w:rPr>
        <w:t xml:space="preserve"> indicates the set of </w:t>
      </w:r>
      <w:r w:rsidRPr="00255E97">
        <w:rPr>
          <w:rFonts w:ascii="Times New Roman" w:eastAsia="新細明體" w:hAnsi="Times New Roman" w:cs="Times New Roman"/>
          <w:kern w:val="0"/>
          <w:sz w:val="20"/>
          <w:szCs w:val="20"/>
          <w:lang w:val="x-none" w:eastAsia="en-US"/>
        </w:rPr>
        <w:t xml:space="preserve">symbols </w:t>
      </w:r>
      <w:r w:rsidRPr="00255E97">
        <w:rPr>
          <w:rFonts w:ascii="Times New Roman" w:eastAsia="新細明體" w:hAnsi="Times New Roman" w:cs="Times New Roman"/>
          <w:kern w:val="0"/>
          <w:sz w:val="20"/>
          <w:szCs w:val="20"/>
          <w:lang w:eastAsia="en-US"/>
        </w:rPr>
        <w:t>of</w:t>
      </w:r>
      <w:r w:rsidRPr="00255E97">
        <w:rPr>
          <w:rFonts w:ascii="Times New Roman" w:eastAsia="新細明體" w:hAnsi="Times New Roman" w:cs="Times New Roman"/>
          <w:kern w:val="0"/>
          <w:sz w:val="20"/>
          <w:szCs w:val="20"/>
          <w:lang w:val="x-none" w:eastAsia="en-US"/>
        </w:rPr>
        <w:t xml:space="preserve"> </w:t>
      </w:r>
      <w:r w:rsidRPr="00255E97">
        <w:rPr>
          <w:rFonts w:ascii="Times New Roman" w:eastAsia="新細明體" w:hAnsi="Times New Roman" w:cs="Times New Roman"/>
          <w:kern w:val="0"/>
          <w:sz w:val="20"/>
          <w:szCs w:val="20"/>
          <w:lang w:eastAsia="en-US"/>
        </w:rPr>
        <w:t xml:space="preserve">the </w:t>
      </w:r>
      <w:r w:rsidRPr="00255E97">
        <w:rPr>
          <w:rFonts w:ascii="Times New Roman" w:eastAsia="新細明體" w:hAnsi="Times New Roman" w:cs="Times New Roman"/>
          <w:kern w:val="0"/>
          <w:sz w:val="20"/>
          <w:szCs w:val="20"/>
          <w:lang w:val="x-none" w:eastAsia="en-US"/>
        </w:rPr>
        <w:t>slot as uplink</w:t>
      </w:r>
      <w:r w:rsidRPr="00255E97">
        <w:rPr>
          <w:rFonts w:ascii="Times New Roman" w:eastAsia="新細明體" w:hAnsi="Times New Roman" w:cs="Times New Roman"/>
          <w:kern w:val="0"/>
          <w:sz w:val="20"/>
          <w:szCs w:val="20"/>
          <w:lang w:eastAsia="en-US"/>
        </w:rPr>
        <w:t>.</w:t>
      </w:r>
    </w:p>
    <w:p w:rsidR="00255E97" w:rsidRPr="00255E97" w:rsidRDefault="00255E97" w:rsidP="00255E97">
      <w:pPr>
        <w:widowControl/>
        <w:spacing w:after="180"/>
        <w:ind w:left="568" w:hanging="284"/>
        <w:rPr>
          <w:rFonts w:ascii="Times New Roman" w:eastAsia="新細明體" w:hAnsi="Times New Roman" w:cs="Times New Roman"/>
          <w:kern w:val="0"/>
          <w:sz w:val="20"/>
          <w:szCs w:val="20"/>
          <w:lang w:eastAsia="en-US"/>
        </w:rPr>
      </w:pPr>
      <w:r w:rsidRPr="00255E97">
        <w:rPr>
          <w:rFonts w:ascii="Times New Roman" w:eastAsia="新細明體" w:hAnsi="Times New Roman" w:cs="Times New Roman"/>
          <w:kern w:val="0"/>
          <w:sz w:val="20"/>
          <w:szCs w:val="20"/>
          <w:lang w:eastAsia="en-US"/>
        </w:rPr>
        <w:t>-</w:t>
      </w:r>
      <w:r w:rsidRPr="00255E97">
        <w:rPr>
          <w:rFonts w:ascii="Times New Roman" w:eastAsia="新細明體" w:hAnsi="Times New Roman" w:cs="Times New Roman"/>
          <w:kern w:val="0"/>
          <w:sz w:val="20"/>
          <w:szCs w:val="20"/>
          <w:lang w:eastAsia="en-US"/>
        </w:rPr>
        <w:tab/>
        <w:t>If</w:t>
      </w:r>
      <w:r w:rsidRPr="00255E97">
        <w:rPr>
          <w:rFonts w:ascii="Times New Roman" w:eastAsia="新細明體" w:hAnsi="Times New Roman" w:cs="Times New Roman"/>
          <w:kern w:val="0"/>
          <w:sz w:val="20"/>
          <w:szCs w:val="20"/>
          <w:lang w:val="x-none" w:eastAsia="en-US"/>
        </w:rPr>
        <w:t xml:space="preserve"> the UE </w:t>
      </w:r>
      <w:r w:rsidRPr="00255E97">
        <w:rPr>
          <w:rFonts w:ascii="Times New Roman" w:eastAsia="新細明體" w:hAnsi="Times New Roman" w:cs="Times New Roman"/>
          <w:kern w:val="0"/>
          <w:sz w:val="20"/>
          <w:szCs w:val="20"/>
          <w:lang w:eastAsia="en-US"/>
        </w:rPr>
        <w:t xml:space="preserve">is </w:t>
      </w:r>
      <w:r w:rsidRPr="00255E97">
        <w:rPr>
          <w:rFonts w:ascii="Times New Roman" w:eastAsia="新細明體" w:hAnsi="Times New Roman" w:cs="Times New Roman"/>
          <w:kern w:val="0"/>
          <w:sz w:val="20"/>
          <w:szCs w:val="20"/>
          <w:lang w:val="x-none" w:eastAsia="en-US"/>
        </w:rPr>
        <w:t xml:space="preserve">configured </w:t>
      </w:r>
      <w:r w:rsidRPr="00255E97">
        <w:rPr>
          <w:rFonts w:ascii="Times New Roman" w:eastAsia="新細明體" w:hAnsi="Times New Roman" w:cs="Times New Roman"/>
          <w:kern w:val="0"/>
          <w:sz w:val="20"/>
          <w:szCs w:val="20"/>
          <w:lang w:eastAsia="en-US"/>
        </w:rPr>
        <w:t xml:space="preserve">by higher layers to </w:t>
      </w:r>
      <w:r w:rsidRPr="00255E97">
        <w:rPr>
          <w:rFonts w:ascii="Times New Roman" w:eastAsia="新細明體" w:hAnsi="Times New Roman" w:cs="Times New Roman"/>
          <w:kern w:val="0"/>
          <w:sz w:val="20"/>
          <w:szCs w:val="20"/>
          <w:lang w:val="x-none" w:eastAsia="en-US"/>
        </w:rPr>
        <w:t>transmi</w:t>
      </w:r>
      <w:r w:rsidRPr="00255E97">
        <w:rPr>
          <w:rFonts w:ascii="Times New Roman" w:eastAsia="新細明體" w:hAnsi="Times New Roman" w:cs="Times New Roman"/>
          <w:kern w:val="0"/>
          <w:sz w:val="20"/>
          <w:szCs w:val="20"/>
          <w:lang w:eastAsia="en-US"/>
        </w:rPr>
        <w:t>t</w:t>
      </w:r>
      <w:r w:rsidRPr="00255E97">
        <w:rPr>
          <w:rFonts w:ascii="Times New Roman" w:eastAsia="新細明體" w:hAnsi="Times New Roman" w:cs="Times New Roman"/>
          <w:kern w:val="0"/>
          <w:sz w:val="20"/>
          <w:szCs w:val="20"/>
          <w:lang w:val="x-none" w:eastAsia="en-US"/>
        </w:rPr>
        <w:t xml:space="preserve"> periodic SRS in the set of symbols </w:t>
      </w:r>
      <w:r w:rsidRPr="00255E97">
        <w:rPr>
          <w:rFonts w:ascii="Times New Roman" w:eastAsia="新細明體" w:hAnsi="Times New Roman" w:cs="Times New Roman"/>
          <w:kern w:val="0"/>
          <w:sz w:val="20"/>
          <w:szCs w:val="20"/>
          <w:lang w:eastAsia="en-US"/>
        </w:rPr>
        <w:t>of</w:t>
      </w:r>
      <w:r w:rsidRPr="00255E97">
        <w:rPr>
          <w:rFonts w:ascii="Times New Roman" w:eastAsia="新細明體" w:hAnsi="Times New Roman" w:cs="Times New Roman"/>
          <w:kern w:val="0"/>
          <w:sz w:val="20"/>
          <w:szCs w:val="20"/>
          <w:lang w:val="x-none" w:eastAsia="en-US"/>
        </w:rPr>
        <w:t xml:space="preserve"> </w:t>
      </w:r>
      <w:r w:rsidRPr="00255E97">
        <w:rPr>
          <w:rFonts w:ascii="Times New Roman" w:eastAsia="新細明體" w:hAnsi="Times New Roman" w:cs="Times New Roman"/>
          <w:kern w:val="0"/>
          <w:sz w:val="20"/>
          <w:szCs w:val="20"/>
          <w:lang w:eastAsia="en-US"/>
        </w:rPr>
        <w:t xml:space="preserve">the </w:t>
      </w:r>
      <w:r w:rsidRPr="00255E97">
        <w:rPr>
          <w:rFonts w:ascii="Times New Roman" w:eastAsia="新細明體" w:hAnsi="Times New Roman" w:cs="Times New Roman"/>
          <w:kern w:val="0"/>
          <w:sz w:val="20"/>
          <w:szCs w:val="20"/>
          <w:lang w:val="x-none" w:eastAsia="en-US"/>
        </w:rPr>
        <w:t xml:space="preserve">slot, </w:t>
      </w:r>
      <w:r w:rsidRPr="00255E97">
        <w:rPr>
          <w:rFonts w:ascii="Times New Roman" w:eastAsia="新細明體" w:hAnsi="Times New Roman" w:cs="Times New Roman"/>
          <w:kern w:val="0"/>
          <w:sz w:val="20"/>
          <w:szCs w:val="20"/>
          <w:lang w:eastAsia="en-US"/>
        </w:rPr>
        <w:t>the UE</w:t>
      </w:r>
      <w:r w:rsidRPr="00255E97">
        <w:rPr>
          <w:rFonts w:ascii="Times New Roman" w:eastAsia="新細明體" w:hAnsi="Times New Roman" w:cs="Times New Roman"/>
          <w:kern w:val="0"/>
          <w:sz w:val="20"/>
          <w:szCs w:val="20"/>
          <w:lang w:val="x-none" w:eastAsia="en-US"/>
        </w:rPr>
        <w:t xml:space="preserve"> transmit</w:t>
      </w:r>
      <w:r w:rsidRPr="00255E97">
        <w:rPr>
          <w:rFonts w:ascii="Times New Roman" w:eastAsia="新細明體" w:hAnsi="Times New Roman" w:cs="Times New Roman"/>
          <w:kern w:val="0"/>
          <w:sz w:val="20"/>
          <w:szCs w:val="20"/>
          <w:lang w:eastAsia="en-US"/>
        </w:rPr>
        <w:t>s</w:t>
      </w:r>
      <w:r w:rsidRPr="00255E97">
        <w:rPr>
          <w:rFonts w:ascii="Times New Roman" w:eastAsia="新細明體" w:hAnsi="Times New Roman" w:cs="Times New Roman"/>
          <w:kern w:val="0"/>
          <w:sz w:val="20"/>
          <w:szCs w:val="20"/>
          <w:lang w:val="x-none" w:eastAsia="en-US"/>
        </w:rPr>
        <w:t xml:space="preserve"> the </w:t>
      </w:r>
      <w:r w:rsidRPr="00255E97">
        <w:rPr>
          <w:rFonts w:ascii="Times New Roman" w:eastAsia="新細明體" w:hAnsi="Times New Roman" w:cs="Times New Roman"/>
          <w:kern w:val="0"/>
          <w:sz w:val="20"/>
          <w:szCs w:val="20"/>
          <w:lang w:eastAsia="en-US"/>
        </w:rPr>
        <w:t>periodic SRS only in a subset of symbols from the set of symbols of the slot indicated as uplink symbols by</w:t>
      </w:r>
      <w:r w:rsidRPr="00255E97">
        <w:rPr>
          <w:rFonts w:ascii="Times New Roman" w:eastAsia="新細明體" w:hAnsi="Times New Roman" w:cs="Times New Roman"/>
          <w:kern w:val="0"/>
          <w:sz w:val="20"/>
          <w:szCs w:val="20"/>
          <w:lang w:val="x-none" w:eastAsia="en-US"/>
        </w:rPr>
        <w:t xml:space="preserve"> </w:t>
      </w:r>
      <w:r w:rsidRPr="00255E97">
        <w:rPr>
          <w:rFonts w:ascii="Times New Roman" w:eastAsia="新細明體" w:hAnsi="Times New Roman" w:cs="Times New Roman"/>
          <w:kern w:val="0"/>
          <w:sz w:val="20"/>
          <w:szCs w:val="20"/>
          <w:lang w:eastAsia="en-US"/>
        </w:rPr>
        <w:t xml:space="preserve">an SFI-index field value in </w:t>
      </w:r>
      <w:r w:rsidRPr="00255E97">
        <w:rPr>
          <w:rFonts w:ascii="Times New Roman" w:eastAsia="新細明體" w:hAnsi="Times New Roman" w:cs="Times New Roman"/>
          <w:kern w:val="0"/>
          <w:sz w:val="20"/>
          <w:szCs w:val="20"/>
          <w:lang w:val="x-none" w:eastAsia="en-US"/>
        </w:rPr>
        <w:t xml:space="preserve">DCI format </w:t>
      </w:r>
      <w:r w:rsidRPr="00255E97">
        <w:rPr>
          <w:rFonts w:ascii="Times New Roman" w:eastAsia="新細明體" w:hAnsi="Times New Roman" w:cs="Times New Roman"/>
          <w:kern w:val="0"/>
          <w:sz w:val="20"/>
          <w:szCs w:val="20"/>
          <w:lang w:eastAsia="en-US"/>
        </w:rPr>
        <w:t>2_0.</w:t>
      </w:r>
    </w:p>
    <w:p w:rsidR="00255E97" w:rsidRPr="00255E97" w:rsidRDefault="00255E97" w:rsidP="00255E97">
      <w:pPr>
        <w:widowControl/>
        <w:spacing w:after="180"/>
        <w:ind w:left="568" w:hanging="284"/>
        <w:rPr>
          <w:rFonts w:ascii="Times New Roman" w:eastAsia="新細明體" w:hAnsi="Times New Roman" w:cs="Times New Roman"/>
          <w:kern w:val="0"/>
          <w:sz w:val="20"/>
          <w:szCs w:val="20"/>
          <w:lang w:eastAsia="en-US"/>
        </w:rPr>
      </w:pPr>
      <w:r w:rsidRPr="00255E97">
        <w:rPr>
          <w:rFonts w:ascii="Times New Roman" w:eastAsia="新細明體" w:hAnsi="Times New Roman" w:cs="Times New Roman"/>
          <w:kern w:val="0"/>
          <w:sz w:val="20"/>
          <w:szCs w:val="20"/>
          <w:lang w:eastAsia="en-US"/>
        </w:rPr>
        <w:t>-</w:t>
      </w:r>
      <w:r w:rsidRPr="00255E97">
        <w:rPr>
          <w:rFonts w:ascii="Times New Roman" w:eastAsia="新細明體" w:hAnsi="Times New Roman" w:cs="Times New Roman"/>
          <w:kern w:val="0"/>
          <w:sz w:val="20"/>
          <w:szCs w:val="20"/>
          <w:lang w:eastAsia="en-US"/>
        </w:rPr>
        <w:tab/>
        <w:t>A</w:t>
      </w:r>
      <w:r w:rsidRPr="00255E97">
        <w:rPr>
          <w:rFonts w:ascii="Times New Roman" w:eastAsia="新細明體" w:hAnsi="Times New Roman" w:cs="Times New Roman"/>
          <w:kern w:val="0"/>
          <w:sz w:val="20"/>
          <w:szCs w:val="20"/>
          <w:lang w:val="x-none" w:eastAsia="en-US"/>
        </w:rPr>
        <w:t xml:space="preserve"> UE does not expect to dete</w:t>
      </w:r>
      <w:r w:rsidRPr="00255E97">
        <w:rPr>
          <w:rFonts w:ascii="Times New Roman" w:eastAsia="新細明體" w:hAnsi="Times New Roman" w:cs="Times New Roman"/>
          <w:kern w:val="0"/>
          <w:sz w:val="20"/>
          <w:szCs w:val="20"/>
          <w:lang w:eastAsia="en-US"/>
        </w:rPr>
        <w:t>ct</w:t>
      </w:r>
      <w:r w:rsidRPr="00255E97">
        <w:rPr>
          <w:rFonts w:ascii="Times New Roman" w:eastAsia="新細明體" w:hAnsi="Times New Roman" w:cs="Times New Roman"/>
          <w:kern w:val="0"/>
          <w:sz w:val="20"/>
          <w:szCs w:val="20"/>
          <w:lang w:val="x-none" w:eastAsia="en-US"/>
        </w:rPr>
        <w:t xml:space="preserve"> </w:t>
      </w:r>
      <w:r w:rsidRPr="00255E97">
        <w:rPr>
          <w:rFonts w:ascii="Times New Roman" w:eastAsia="新細明體" w:hAnsi="Times New Roman" w:cs="Times New Roman"/>
          <w:kern w:val="0"/>
          <w:sz w:val="20"/>
          <w:szCs w:val="20"/>
          <w:lang w:eastAsia="en-US"/>
        </w:rPr>
        <w:t>an SFI-index field value in DCI format 2_0 indicating the set of symbols of the slot as downlink and also detect a DCI format 0_0, or DCI format 0_1,</w:t>
      </w:r>
      <w:r w:rsidRPr="00255E97">
        <w:rPr>
          <w:rFonts w:ascii="Times New Roman" w:eastAsia="新細明體" w:hAnsi="Times New Roman" w:cs="Times New Roman"/>
          <w:kern w:val="0"/>
          <w:sz w:val="20"/>
          <w:szCs w:val="20"/>
          <w:lang w:val="en-GB" w:eastAsia="en-US"/>
        </w:rPr>
        <w:t xml:space="preserve"> </w:t>
      </w:r>
      <w:r w:rsidRPr="00255E97">
        <w:rPr>
          <w:rFonts w:ascii="Times New Roman" w:eastAsia="新細明體" w:hAnsi="Times New Roman" w:cs="Times New Roman"/>
          <w:color w:val="FF0000"/>
          <w:kern w:val="0"/>
          <w:sz w:val="20"/>
          <w:szCs w:val="20"/>
          <w:lang w:val="en-GB"/>
        </w:rPr>
        <w:t>or DCI format 1_1</w:t>
      </w:r>
      <w:r w:rsidRPr="002F0830">
        <w:rPr>
          <w:rFonts w:ascii="Times New Roman" w:eastAsia="新細明體" w:hAnsi="Times New Roman" w:cs="Times New Roman"/>
          <w:color w:val="FF0000"/>
          <w:kern w:val="0"/>
          <w:sz w:val="20"/>
          <w:szCs w:val="20"/>
          <w:lang w:val="en-GB"/>
        </w:rPr>
        <w:t>,</w:t>
      </w:r>
      <w:r w:rsidRPr="00255E97">
        <w:rPr>
          <w:rFonts w:ascii="Times New Roman" w:eastAsia="新細明體" w:hAnsi="Times New Roman" w:cs="Times New Roman"/>
          <w:kern w:val="0"/>
          <w:sz w:val="20"/>
          <w:szCs w:val="20"/>
          <w:lang w:eastAsia="en-US"/>
        </w:rPr>
        <w:t xml:space="preserve"> or DCI format 2_3 indicating to the UE to transmit SRS, PUSCH, PUCCH, or PRACH, in one or more symbols from the the set of symbols of the slot.</w:t>
      </w:r>
    </w:p>
    <w:p w:rsidR="00255E97" w:rsidRPr="00255E97" w:rsidRDefault="00255E97" w:rsidP="00255E97">
      <w:pPr>
        <w:widowControl/>
        <w:spacing w:after="180"/>
        <w:ind w:left="568" w:hanging="284"/>
        <w:rPr>
          <w:rFonts w:ascii="Times New Roman" w:eastAsia="新細明體" w:hAnsi="Times New Roman" w:cs="Times New Roman"/>
          <w:kern w:val="0"/>
          <w:sz w:val="20"/>
          <w:szCs w:val="20"/>
          <w:lang w:eastAsia="en-US"/>
        </w:rPr>
      </w:pPr>
      <w:r w:rsidRPr="00255E97">
        <w:rPr>
          <w:rFonts w:ascii="Times New Roman" w:eastAsia="新細明體" w:hAnsi="Times New Roman" w:cs="Times New Roman"/>
          <w:kern w:val="0"/>
          <w:sz w:val="20"/>
          <w:szCs w:val="20"/>
          <w:lang w:eastAsia="en-US"/>
        </w:rPr>
        <w:t>-</w:t>
      </w:r>
      <w:r w:rsidRPr="00255E97">
        <w:rPr>
          <w:rFonts w:ascii="Times New Roman" w:eastAsia="新細明體" w:hAnsi="Times New Roman" w:cs="Times New Roman"/>
          <w:kern w:val="0"/>
          <w:sz w:val="20"/>
          <w:szCs w:val="20"/>
          <w:lang w:eastAsia="en-US"/>
        </w:rPr>
        <w:tab/>
        <w:t>A</w:t>
      </w:r>
      <w:r w:rsidRPr="00255E97">
        <w:rPr>
          <w:rFonts w:ascii="Times New Roman" w:eastAsia="新細明體" w:hAnsi="Times New Roman" w:cs="Times New Roman"/>
          <w:kern w:val="0"/>
          <w:sz w:val="20"/>
          <w:szCs w:val="20"/>
          <w:lang w:val="x-none" w:eastAsia="en-US"/>
        </w:rPr>
        <w:t xml:space="preserve"> UE does not expect to </w:t>
      </w:r>
      <w:r w:rsidRPr="00255E97">
        <w:rPr>
          <w:rFonts w:ascii="Times New Roman" w:eastAsia="新細明體" w:hAnsi="Times New Roman" w:cs="Times New Roman"/>
          <w:kern w:val="0"/>
          <w:sz w:val="20"/>
          <w:szCs w:val="20"/>
          <w:lang w:eastAsia="en-US"/>
        </w:rPr>
        <w:t>detect</w:t>
      </w:r>
      <w:r w:rsidRPr="00255E97">
        <w:rPr>
          <w:rFonts w:ascii="Times New Roman" w:eastAsia="新細明體" w:hAnsi="Times New Roman" w:cs="Times New Roman"/>
          <w:kern w:val="0"/>
          <w:sz w:val="20"/>
          <w:szCs w:val="20"/>
          <w:lang w:val="x-none" w:eastAsia="en-US"/>
        </w:rPr>
        <w:t xml:space="preserve"> </w:t>
      </w:r>
      <w:r w:rsidRPr="00255E97">
        <w:rPr>
          <w:rFonts w:ascii="Times New Roman" w:eastAsia="新細明體" w:hAnsi="Times New Roman" w:cs="Times New Roman"/>
          <w:kern w:val="0"/>
          <w:sz w:val="20"/>
          <w:szCs w:val="20"/>
          <w:lang w:eastAsia="en-US"/>
        </w:rPr>
        <w:t>an SFI-index field value in</w:t>
      </w:r>
      <w:r w:rsidRPr="00255E97">
        <w:rPr>
          <w:rFonts w:ascii="Times New Roman" w:eastAsia="新細明體" w:hAnsi="Times New Roman" w:cs="Times New Roman"/>
          <w:kern w:val="0"/>
          <w:sz w:val="20"/>
          <w:szCs w:val="20"/>
          <w:lang w:val="x-none" w:eastAsia="en-US"/>
        </w:rPr>
        <w:t xml:space="preserve"> </w:t>
      </w:r>
      <w:r w:rsidRPr="00255E97">
        <w:rPr>
          <w:rFonts w:ascii="Times New Roman" w:eastAsia="新細明體" w:hAnsi="Times New Roman" w:cs="Times New Roman"/>
          <w:kern w:val="0"/>
          <w:sz w:val="20"/>
          <w:szCs w:val="20"/>
          <w:lang w:eastAsia="en-US"/>
        </w:rPr>
        <w:t>DCI format 2_0 indicating the set of symbols of the slot as uplink and also detect a DCI format 1_0 or DCI format 1_1 indicating to the UE to receive PDSCH or CSI-RS in one or more symbols from the set of symbols of the slot.</w:t>
      </w:r>
    </w:p>
    <w:p w:rsidR="00255E97" w:rsidRPr="002F0830" w:rsidRDefault="00255E97" w:rsidP="002F0830">
      <w:pPr>
        <w:widowControl/>
        <w:spacing w:afterLines="50" w:after="120"/>
        <w:rPr>
          <w:rFonts w:ascii="Arial" w:eastAsia="新細明體" w:hAnsi="Arial" w:cs="Times New Roman"/>
          <w:kern w:val="0"/>
          <w:sz w:val="28"/>
          <w:szCs w:val="20"/>
          <w:lang w:val="en-GB" w:eastAsia="en-US"/>
        </w:rPr>
      </w:pPr>
      <w:r w:rsidRPr="002F0830">
        <w:rPr>
          <w:rFonts w:ascii="Arial" w:eastAsia="新細明體" w:hAnsi="Arial" w:cs="Times New Roman" w:hint="eastAsia"/>
          <w:kern w:val="0"/>
          <w:sz w:val="28"/>
          <w:szCs w:val="20"/>
          <w:lang w:val="en-GB" w:eastAsia="en-US"/>
        </w:rPr>
        <w:t xml:space="preserve">-------------------------------------------- </w:t>
      </w:r>
      <w:r w:rsidRPr="002F0830">
        <w:rPr>
          <w:rFonts w:ascii="Arial" w:eastAsia="新細明體" w:hAnsi="Arial" w:cs="Times New Roman" w:hint="eastAsia"/>
          <w:color w:val="FF0000"/>
          <w:kern w:val="0"/>
          <w:sz w:val="28"/>
          <w:szCs w:val="20"/>
          <w:lang w:val="en-GB" w:eastAsia="zh-CN"/>
        </w:rPr>
        <w:t>O</w:t>
      </w:r>
      <w:r w:rsidRPr="002F0830">
        <w:rPr>
          <w:rFonts w:ascii="Arial" w:eastAsia="新細明體" w:hAnsi="Arial" w:cs="Times New Roman" w:hint="eastAsia"/>
          <w:color w:val="FF0000"/>
          <w:kern w:val="0"/>
          <w:sz w:val="28"/>
          <w:szCs w:val="20"/>
          <w:lang w:val="en-GB" w:eastAsia="en-US"/>
        </w:rPr>
        <w:t>mitted</w:t>
      </w:r>
      <w:r w:rsidRPr="002F0830">
        <w:rPr>
          <w:rFonts w:ascii="Arial" w:eastAsia="新細明體" w:hAnsi="Arial" w:cs="Times New Roman" w:hint="eastAsia"/>
          <w:kern w:val="0"/>
          <w:sz w:val="28"/>
          <w:szCs w:val="20"/>
          <w:lang w:val="en-GB" w:eastAsia="en-US"/>
        </w:rPr>
        <w:t xml:space="preserve"> -------------------------------------------</w:t>
      </w:r>
    </w:p>
    <w:p w:rsidR="002F0830" w:rsidRPr="002F0830" w:rsidRDefault="002F0830" w:rsidP="00DE1230">
      <w:pPr>
        <w:pStyle w:val="1"/>
      </w:pPr>
      <w:r w:rsidRPr="002F0830">
        <w:t>Conclusion</w:t>
      </w:r>
    </w:p>
    <w:p w:rsidR="002F0830" w:rsidRPr="002F0830" w:rsidRDefault="002F0830" w:rsidP="002F0830">
      <w:pPr>
        <w:widowControl/>
        <w:spacing w:after="180"/>
        <w:rPr>
          <w:rFonts w:ascii="Times New Roman" w:eastAsia="新細明體" w:hAnsi="Times New Roman" w:cs="Times New Roman"/>
          <w:kern w:val="0"/>
          <w:sz w:val="20"/>
          <w:szCs w:val="20"/>
          <w:lang w:val="en-GB" w:eastAsia="en-US"/>
        </w:rPr>
      </w:pPr>
      <w:r w:rsidRPr="002F0830">
        <w:rPr>
          <w:rFonts w:ascii="Times New Roman" w:eastAsia="新細明體" w:hAnsi="Times New Roman" w:cs="Times New Roman"/>
          <w:kern w:val="0"/>
          <w:sz w:val="20"/>
          <w:szCs w:val="20"/>
          <w:lang w:val="en-GB" w:eastAsia="en-US"/>
        </w:rPr>
        <w:t xml:space="preserve">We have the following proposals for </w:t>
      </w:r>
      <w:r w:rsidRPr="002F0830">
        <w:rPr>
          <w:rFonts w:ascii="Times New Roman" w:eastAsia="新細明體" w:hAnsi="Times New Roman" w:cs="Times New Roman" w:hint="eastAsia"/>
          <w:kern w:val="0"/>
          <w:sz w:val="20"/>
          <w:szCs w:val="20"/>
          <w:lang w:val="en-GB"/>
        </w:rPr>
        <w:t>SRS switching</w:t>
      </w:r>
      <w:r w:rsidRPr="002F0830">
        <w:rPr>
          <w:rFonts w:ascii="Times New Roman" w:eastAsia="新細明體" w:hAnsi="Times New Roman" w:cs="Times New Roman"/>
          <w:kern w:val="0"/>
          <w:sz w:val="20"/>
          <w:szCs w:val="20"/>
          <w:lang w:val="en-GB" w:eastAsia="en-US"/>
        </w:rPr>
        <w:t xml:space="preserve">. </w:t>
      </w:r>
      <w:r w:rsidRPr="002F0830">
        <w:rPr>
          <w:rFonts w:ascii="Times New Roman" w:eastAsia="新細明體" w:hAnsi="Times New Roman" w:cs="Times New Roman"/>
          <w:kern w:val="0"/>
          <w:sz w:val="20"/>
          <w:szCs w:val="20"/>
          <w:lang w:val="en-GB"/>
        </w:rPr>
        <w:t xml:space="preserve">We have </w:t>
      </w:r>
    </w:p>
    <w:p w:rsidR="00D001D0" w:rsidRPr="002F0830" w:rsidRDefault="00D001D0" w:rsidP="00D001D0">
      <w:pPr>
        <w:widowControl/>
        <w:spacing w:afterLines="50" w:after="120"/>
        <w:rPr>
          <w:rFonts w:ascii="Times New Roman" w:eastAsia="新細明體" w:hAnsi="Times New Roman" w:cs="Times New Roman"/>
          <w:b/>
          <w:i/>
          <w:kern w:val="0"/>
          <w:sz w:val="20"/>
          <w:szCs w:val="20"/>
          <w:lang w:val="en-GB"/>
        </w:rPr>
      </w:pPr>
      <w:r w:rsidRPr="002F0830">
        <w:rPr>
          <w:rFonts w:ascii="Times New Roman" w:eastAsia="新細明體" w:hAnsi="Times New Roman" w:cs="Times New Roman" w:hint="eastAsia"/>
          <w:b/>
          <w:i/>
          <w:kern w:val="0"/>
          <w:sz w:val="20"/>
          <w:szCs w:val="20"/>
          <w:lang w:val="en-GB"/>
        </w:rPr>
        <w:t>Proposal 1</w:t>
      </w:r>
      <w:r w:rsidRPr="002F0830">
        <w:rPr>
          <w:rFonts w:ascii="Times New Roman" w:eastAsia="新細明體" w:hAnsi="Times New Roman" w:cs="Times New Roman"/>
          <w:b/>
          <w:i/>
          <w:kern w:val="0"/>
          <w:sz w:val="20"/>
          <w:szCs w:val="20"/>
          <w:lang w:val="en-GB" w:eastAsia="zh-CN"/>
        </w:rPr>
        <w:t>:</w:t>
      </w:r>
      <w:r w:rsidRPr="002F0830">
        <w:rPr>
          <w:rFonts w:ascii="Times New Roman" w:eastAsia="新細明體" w:hAnsi="Times New Roman" w:cs="Times New Roman"/>
          <w:b/>
          <w:i/>
          <w:kern w:val="0"/>
          <w:sz w:val="20"/>
          <w:szCs w:val="20"/>
          <w:lang w:val="en-GB"/>
        </w:rPr>
        <w:t xml:space="preserve"> For the aperiodic SRS carrier-based switch triggered by DCI format 2_3, the gNB shall configure the higher layer parameter slotOffset in the SRS-ResorceSets for each ‘switching-to’ CC.</w:t>
      </w:r>
    </w:p>
    <w:p w:rsidR="00D001D0" w:rsidRPr="002F0830" w:rsidRDefault="00D001D0" w:rsidP="00D001D0">
      <w:pPr>
        <w:widowControl/>
        <w:spacing w:afterLines="50" w:after="120"/>
        <w:rPr>
          <w:rFonts w:ascii="Times New Roman" w:eastAsia="新細明體" w:hAnsi="Times New Roman" w:cs="Times New Roman"/>
          <w:b/>
          <w:i/>
          <w:kern w:val="0"/>
          <w:sz w:val="20"/>
          <w:szCs w:val="20"/>
          <w:lang w:val="en-GB"/>
        </w:rPr>
      </w:pPr>
      <w:r w:rsidRPr="002F0830">
        <w:rPr>
          <w:rFonts w:ascii="Times New Roman" w:eastAsia="新細明體" w:hAnsi="Times New Roman" w:cs="Times New Roman" w:hint="eastAsia"/>
          <w:b/>
          <w:i/>
          <w:kern w:val="0"/>
          <w:sz w:val="20"/>
          <w:szCs w:val="20"/>
          <w:lang w:val="en-GB"/>
        </w:rPr>
        <w:t xml:space="preserve">Proposal </w:t>
      </w:r>
      <w:r>
        <w:rPr>
          <w:rFonts w:ascii="Times New Roman" w:eastAsia="新細明體" w:hAnsi="Times New Roman" w:cs="Times New Roman"/>
          <w:b/>
          <w:i/>
          <w:kern w:val="0"/>
          <w:sz w:val="20"/>
          <w:szCs w:val="20"/>
          <w:lang w:val="en-GB"/>
        </w:rPr>
        <w:t>2</w:t>
      </w:r>
      <w:r w:rsidRPr="002F0830">
        <w:rPr>
          <w:rFonts w:ascii="Times New Roman" w:eastAsia="新細明體" w:hAnsi="Times New Roman" w:cs="Times New Roman"/>
          <w:b/>
          <w:i/>
          <w:kern w:val="0"/>
          <w:sz w:val="20"/>
          <w:szCs w:val="20"/>
          <w:lang w:val="en-GB" w:eastAsia="zh-CN"/>
        </w:rPr>
        <w:t>:</w:t>
      </w:r>
      <w:r w:rsidRPr="002F0830">
        <w:rPr>
          <w:rFonts w:ascii="Times New Roman" w:eastAsia="新細明體" w:hAnsi="Times New Roman" w:cs="Times New Roman"/>
          <w:b/>
          <w:i/>
          <w:kern w:val="0"/>
          <w:sz w:val="20"/>
          <w:szCs w:val="20"/>
          <w:lang w:val="en-GB"/>
        </w:rPr>
        <w:t xml:space="preserve"> The PRACH on “switching-to” CC shall be with highest priority than the other channels except collision the PRACH transmission on “switching-from” CC.</w:t>
      </w:r>
    </w:p>
    <w:p w:rsidR="00D001D0" w:rsidRDefault="00D001D0" w:rsidP="00D001D0">
      <w:pPr>
        <w:widowControl/>
        <w:spacing w:afterLines="50" w:after="120"/>
        <w:rPr>
          <w:rFonts w:ascii="Times New Roman" w:eastAsia="新細明體" w:hAnsi="Times New Roman" w:cs="Times New Roman"/>
          <w:b/>
          <w:i/>
          <w:kern w:val="0"/>
          <w:sz w:val="20"/>
          <w:szCs w:val="20"/>
          <w:lang w:val="en-GB"/>
        </w:rPr>
      </w:pPr>
      <w:r w:rsidRPr="002F0830">
        <w:rPr>
          <w:rFonts w:ascii="Times New Roman" w:eastAsia="新細明體" w:hAnsi="Times New Roman" w:cs="Times New Roman" w:hint="eastAsia"/>
          <w:b/>
          <w:i/>
          <w:kern w:val="0"/>
          <w:sz w:val="20"/>
          <w:szCs w:val="20"/>
          <w:lang w:val="en-GB"/>
        </w:rPr>
        <w:t xml:space="preserve">Proposal </w:t>
      </w:r>
      <w:r w:rsidRPr="002F0830">
        <w:rPr>
          <w:rFonts w:ascii="Times New Roman" w:eastAsia="新細明體" w:hAnsi="Times New Roman" w:cs="Times New Roman"/>
          <w:b/>
          <w:i/>
          <w:kern w:val="0"/>
          <w:sz w:val="20"/>
          <w:szCs w:val="20"/>
          <w:lang w:val="en-GB"/>
        </w:rPr>
        <w:t>3</w:t>
      </w:r>
      <w:r w:rsidRPr="002F0830">
        <w:rPr>
          <w:rFonts w:ascii="Times New Roman" w:eastAsia="新細明體" w:hAnsi="Times New Roman" w:cs="Times New Roman"/>
          <w:b/>
          <w:i/>
          <w:kern w:val="0"/>
          <w:sz w:val="20"/>
          <w:szCs w:val="20"/>
          <w:lang w:val="en-GB" w:eastAsia="zh-CN"/>
        </w:rPr>
        <w:t xml:space="preserve">: </w:t>
      </w:r>
      <w:r w:rsidRPr="002F0830">
        <w:rPr>
          <w:rFonts w:ascii="Times New Roman" w:eastAsia="新細明體" w:hAnsi="Times New Roman" w:cs="Times New Roman"/>
          <w:b/>
          <w:i/>
          <w:kern w:val="0"/>
          <w:sz w:val="20"/>
          <w:szCs w:val="20"/>
          <w:lang w:val="en-GB"/>
        </w:rPr>
        <w:t>If the only partial of SRS in the carrier-based switching case is overlap with the other high priority channel, only the overlapped symbol need to be drop.</w:t>
      </w:r>
    </w:p>
    <w:p w:rsidR="002F0830" w:rsidRPr="002F0830" w:rsidRDefault="002F0830" w:rsidP="002F0830">
      <w:pPr>
        <w:keepNext/>
        <w:keepLines/>
        <w:widowControl/>
        <w:pBdr>
          <w:top w:val="single" w:sz="12" w:space="3" w:color="auto"/>
        </w:pBdr>
        <w:tabs>
          <w:tab w:val="num" w:pos="432"/>
        </w:tabs>
        <w:spacing w:before="240" w:after="180"/>
        <w:ind w:left="432" w:hanging="432"/>
        <w:outlineLvl w:val="0"/>
        <w:rPr>
          <w:rFonts w:ascii="Arial" w:eastAsia="新細明體" w:hAnsi="Arial" w:cs="Times New Roman"/>
          <w:kern w:val="0"/>
          <w:sz w:val="36"/>
          <w:szCs w:val="20"/>
        </w:rPr>
      </w:pPr>
      <w:r w:rsidRPr="002F0830">
        <w:rPr>
          <w:rFonts w:ascii="Arial" w:eastAsia="新細明體" w:hAnsi="Arial" w:cs="Times New Roman"/>
          <w:kern w:val="0"/>
          <w:sz w:val="36"/>
          <w:szCs w:val="20"/>
        </w:rPr>
        <w:t>Reference</w:t>
      </w:r>
    </w:p>
    <w:p w:rsidR="00D001D0" w:rsidRDefault="00D001D0" w:rsidP="002F0830">
      <w:pPr>
        <w:widowControl/>
        <w:numPr>
          <w:ilvl w:val="0"/>
          <w:numId w:val="2"/>
        </w:numPr>
        <w:spacing w:after="180"/>
        <w:rPr>
          <w:rFonts w:ascii="Times New Roman" w:eastAsia="新細明體" w:hAnsi="Times New Roman" w:cs="Times New Roman"/>
          <w:kern w:val="0"/>
          <w:sz w:val="20"/>
          <w:szCs w:val="20"/>
          <w:lang w:val="en-GB"/>
        </w:rPr>
      </w:pPr>
      <w:bookmarkStart w:id="3" w:name="_Ref503534610"/>
      <w:r w:rsidRPr="002F0830">
        <w:rPr>
          <w:rFonts w:ascii="Times New Roman" w:eastAsia="新細明體" w:hAnsi="Times New Roman" w:cs="Times New Roman" w:hint="eastAsia"/>
          <w:kern w:val="0"/>
          <w:sz w:val="20"/>
          <w:szCs w:val="20"/>
          <w:lang w:val="en-GB"/>
        </w:rPr>
        <w:t xml:space="preserve">TS 36.213 </w:t>
      </w:r>
      <w:r w:rsidRPr="002F0830">
        <w:rPr>
          <w:rFonts w:ascii="Times New Roman" w:eastAsia="新細明體" w:hAnsi="Times New Roman" w:cs="Times New Roman"/>
          <w:kern w:val="0"/>
          <w:sz w:val="20"/>
          <w:szCs w:val="20"/>
          <w:lang w:val="en-GB"/>
        </w:rPr>
        <w:t>“3rd Generation Partnership Project; Technical Specification Group Radio Access Network;</w:t>
      </w:r>
    </w:p>
    <w:p w:rsidR="002F0830" w:rsidRPr="002F0830" w:rsidRDefault="00D001D0" w:rsidP="00D001D0">
      <w:pPr>
        <w:widowControl/>
        <w:numPr>
          <w:ilvl w:val="0"/>
          <w:numId w:val="2"/>
        </w:numPr>
        <w:spacing w:after="180"/>
        <w:rPr>
          <w:rFonts w:ascii="Times New Roman" w:eastAsia="新細明體" w:hAnsi="Times New Roman" w:cs="Times New Roman"/>
          <w:kern w:val="0"/>
          <w:sz w:val="20"/>
          <w:szCs w:val="20"/>
          <w:lang w:val="en-GB"/>
        </w:rPr>
      </w:pPr>
      <w:r>
        <w:rPr>
          <w:rFonts w:ascii="Times New Roman" w:eastAsia="新細明體" w:hAnsi="Times New Roman" w:cs="Times New Roman"/>
          <w:kern w:val="0"/>
          <w:sz w:val="20"/>
          <w:szCs w:val="20"/>
          <w:lang w:val="en-GB"/>
        </w:rPr>
        <w:t>R1-1805695</w:t>
      </w:r>
      <w:r w:rsidR="002F0830" w:rsidRPr="002F0830">
        <w:rPr>
          <w:rFonts w:ascii="Times New Roman" w:eastAsia="新細明體" w:hAnsi="Times New Roman" w:cs="Times New Roman" w:hint="eastAsia"/>
          <w:kern w:val="0"/>
          <w:sz w:val="20"/>
          <w:szCs w:val="20"/>
          <w:lang w:val="en-GB"/>
        </w:rPr>
        <w:t xml:space="preserve"> </w:t>
      </w:r>
      <w:r w:rsidR="002F0830" w:rsidRPr="002F0830">
        <w:rPr>
          <w:rFonts w:ascii="Times New Roman" w:eastAsia="新細明體" w:hAnsi="Times New Roman" w:cs="Times New Roman"/>
          <w:kern w:val="0"/>
          <w:sz w:val="20"/>
          <w:szCs w:val="20"/>
          <w:lang w:val="en-GB"/>
        </w:rPr>
        <w:t>“</w:t>
      </w:r>
      <w:r>
        <w:rPr>
          <w:rFonts w:ascii="Times New Roman" w:eastAsia="新細明體" w:hAnsi="Times New Roman" w:cs="Times New Roman"/>
          <w:kern w:val="0"/>
          <w:sz w:val="20"/>
          <w:szCs w:val="20"/>
          <w:lang w:val="en-GB"/>
        </w:rPr>
        <w:t>Summary #2 of SRS</w:t>
      </w:r>
      <w:r w:rsidR="002F0830" w:rsidRPr="002F0830">
        <w:rPr>
          <w:rFonts w:ascii="Times New Roman" w:eastAsia="新細明體" w:hAnsi="Times New Roman" w:cs="Times New Roman"/>
          <w:kern w:val="0"/>
          <w:sz w:val="20"/>
          <w:szCs w:val="20"/>
          <w:lang w:val="en-GB"/>
        </w:rPr>
        <w:t>”</w:t>
      </w:r>
    </w:p>
    <w:p w:rsidR="002F0830" w:rsidRPr="002F0830" w:rsidRDefault="002F0830" w:rsidP="00D001D0">
      <w:pPr>
        <w:widowControl/>
        <w:numPr>
          <w:ilvl w:val="0"/>
          <w:numId w:val="2"/>
        </w:numPr>
        <w:spacing w:after="180"/>
        <w:rPr>
          <w:rFonts w:ascii="Times New Roman" w:eastAsia="新細明體" w:hAnsi="Times New Roman" w:cs="Times New Roman"/>
          <w:kern w:val="0"/>
          <w:sz w:val="20"/>
          <w:szCs w:val="20"/>
          <w:lang w:val="en-GB"/>
        </w:rPr>
      </w:pPr>
      <w:r w:rsidRPr="002F0830">
        <w:rPr>
          <w:rFonts w:ascii="Times New Roman" w:eastAsia="新細明體" w:hAnsi="Times New Roman" w:cs="Times New Roman"/>
          <w:kern w:val="0"/>
          <w:sz w:val="20"/>
          <w:szCs w:val="20"/>
          <w:lang w:val="en-GB"/>
        </w:rPr>
        <w:t>R1-180</w:t>
      </w:r>
      <w:r w:rsidR="00D001D0">
        <w:rPr>
          <w:rFonts w:ascii="Times New Roman" w:eastAsia="新細明體" w:hAnsi="Times New Roman" w:cs="Times New Roman"/>
          <w:kern w:val="0"/>
          <w:sz w:val="20"/>
          <w:szCs w:val="20"/>
          <w:lang w:val="en-GB"/>
        </w:rPr>
        <w:t>5796</w:t>
      </w:r>
      <w:r w:rsidRPr="002F0830">
        <w:rPr>
          <w:rFonts w:ascii="Times New Roman" w:eastAsia="新細明體" w:hAnsi="Times New Roman" w:cs="Times New Roman"/>
          <w:kern w:val="0"/>
          <w:sz w:val="20"/>
          <w:szCs w:val="20"/>
          <w:lang w:val="en-GB"/>
        </w:rPr>
        <w:t xml:space="preserve"> “</w:t>
      </w:r>
      <w:r w:rsidR="00D001D0" w:rsidRPr="00D001D0">
        <w:rPr>
          <w:rFonts w:ascii="Times New Roman" w:eastAsia="新細明體" w:hAnsi="Times New Roman" w:cs="Times New Roman"/>
          <w:kern w:val="0"/>
          <w:sz w:val="20"/>
          <w:szCs w:val="20"/>
          <w:lang w:val="en-GB"/>
        </w:rPr>
        <w:t>CR to 38.214 capturing the RAN1#92bis meeting agreements</w:t>
      </w:r>
      <w:r w:rsidRPr="002F0830">
        <w:rPr>
          <w:rFonts w:ascii="Times New Roman" w:eastAsia="新細明體" w:hAnsi="Times New Roman" w:cs="Times New Roman"/>
          <w:kern w:val="0"/>
          <w:sz w:val="20"/>
          <w:szCs w:val="20"/>
          <w:lang w:val="en-GB"/>
        </w:rPr>
        <w:t>”</w:t>
      </w:r>
    </w:p>
    <w:p w:rsidR="002F0830" w:rsidRPr="002F0830" w:rsidRDefault="00D001D0" w:rsidP="00D001D0">
      <w:pPr>
        <w:widowControl/>
        <w:numPr>
          <w:ilvl w:val="0"/>
          <w:numId w:val="2"/>
        </w:numPr>
        <w:spacing w:after="180"/>
        <w:rPr>
          <w:rFonts w:ascii="Times New Roman" w:eastAsia="新細明體" w:hAnsi="Times New Roman" w:cs="Times New Roman"/>
          <w:kern w:val="0"/>
          <w:sz w:val="20"/>
          <w:szCs w:val="20"/>
          <w:lang w:val="en-GB"/>
        </w:rPr>
      </w:pPr>
      <w:r>
        <w:rPr>
          <w:rFonts w:ascii="Times New Roman" w:eastAsia="新細明體" w:hAnsi="Times New Roman" w:cs="Times New Roman"/>
          <w:kern w:val="0"/>
          <w:sz w:val="20"/>
          <w:szCs w:val="20"/>
          <w:lang w:val="en-GB"/>
        </w:rPr>
        <w:t>R1-1805795</w:t>
      </w:r>
      <w:r w:rsidR="002F0830" w:rsidRPr="002F0830">
        <w:rPr>
          <w:rFonts w:ascii="Times New Roman" w:eastAsia="新細明體" w:hAnsi="Times New Roman" w:cs="Times New Roman" w:hint="eastAsia"/>
          <w:kern w:val="0"/>
          <w:sz w:val="20"/>
          <w:szCs w:val="20"/>
          <w:lang w:val="en-GB"/>
        </w:rPr>
        <w:t xml:space="preserve"> </w:t>
      </w:r>
      <w:r w:rsidR="002F0830" w:rsidRPr="002F0830">
        <w:rPr>
          <w:rFonts w:ascii="Times New Roman" w:eastAsia="新細明體" w:hAnsi="Times New Roman" w:cs="Times New Roman"/>
          <w:kern w:val="0"/>
          <w:sz w:val="20"/>
          <w:szCs w:val="20"/>
          <w:lang w:val="en-GB"/>
        </w:rPr>
        <w:t>“</w:t>
      </w:r>
      <w:r w:rsidRPr="00D001D0">
        <w:rPr>
          <w:rFonts w:ascii="Times New Roman" w:eastAsia="新細明體" w:hAnsi="Times New Roman" w:cs="Times New Roman"/>
          <w:kern w:val="0"/>
          <w:sz w:val="20"/>
          <w:szCs w:val="20"/>
          <w:lang w:val="en-GB"/>
        </w:rPr>
        <w:t>CR to TS 38.213 capturing the RAN1#92bis meeting agreements</w:t>
      </w:r>
      <w:r>
        <w:rPr>
          <w:rFonts w:ascii="Times New Roman" w:eastAsia="新細明體" w:hAnsi="Times New Roman" w:cs="Times New Roman"/>
          <w:kern w:val="0"/>
          <w:sz w:val="20"/>
          <w:szCs w:val="20"/>
          <w:lang w:val="en-GB"/>
        </w:rPr>
        <w:t>”</w:t>
      </w:r>
    </w:p>
    <w:bookmarkEnd w:id="3"/>
    <w:p w:rsidR="008067E2" w:rsidRPr="002F0830" w:rsidRDefault="008067E2">
      <w:pPr>
        <w:rPr>
          <w:lang w:val="en-GB"/>
        </w:rPr>
      </w:pPr>
    </w:p>
    <w:sectPr w:rsidR="008067E2" w:rsidRPr="002F0830" w:rsidSect="00DB5DA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DAE" w:rsidRDefault="004A6DAE"/>
  </w:endnote>
  <w:endnote w:type="continuationSeparator" w:id="0">
    <w:p w:rsidR="004A6DAE" w:rsidRDefault="004A6D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DAE" w:rsidRDefault="004A6DAE"/>
  </w:footnote>
  <w:footnote w:type="continuationSeparator" w:id="0">
    <w:p w:rsidR="004A6DAE" w:rsidRDefault="004A6DA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3F96C1E"/>
    <w:multiLevelType w:val="hybridMultilevel"/>
    <w:tmpl w:val="2C365716"/>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830"/>
    <w:rsid w:val="00096A40"/>
    <w:rsid w:val="00255E97"/>
    <w:rsid w:val="002C11B4"/>
    <w:rsid w:val="002F0830"/>
    <w:rsid w:val="004A6DAE"/>
    <w:rsid w:val="0057467D"/>
    <w:rsid w:val="008067E2"/>
    <w:rsid w:val="00822402"/>
    <w:rsid w:val="008C2344"/>
    <w:rsid w:val="008D0E02"/>
    <w:rsid w:val="00D001D0"/>
    <w:rsid w:val="00DE12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2F9E1E2-B0BB-4E84-860C-06279C84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next w:val="a"/>
    <w:link w:val="10"/>
    <w:qFormat/>
    <w:rsid w:val="002F0830"/>
    <w:pPr>
      <w:keepNext/>
      <w:keepLines/>
      <w:numPr>
        <w:numId w:val="1"/>
      </w:numPr>
      <w:pBdr>
        <w:top w:val="single" w:sz="12" w:space="3" w:color="auto"/>
      </w:pBdr>
      <w:spacing w:before="240" w:after="180"/>
      <w:outlineLvl w:val="0"/>
    </w:pPr>
    <w:rPr>
      <w:rFonts w:ascii="Arial" w:eastAsia="新細明體" w:hAnsi="Arial" w:cs="Times New Roman"/>
      <w:kern w:val="0"/>
      <w:sz w:val="36"/>
      <w:szCs w:val="20"/>
      <w:lang w:val="en-GB"/>
    </w:rPr>
  </w:style>
  <w:style w:type="paragraph" w:styleId="2">
    <w:name w:val="heading 2"/>
    <w:basedOn w:val="1"/>
    <w:next w:val="a"/>
    <w:link w:val="20"/>
    <w:qFormat/>
    <w:rsid w:val="002F0830"/>
    <w:pPr>
      <w:numPr>
        <w:ilvl w:val="1"/>
      </w:numPr>
      <w:pBdr>
        <w:top w:val="none" w:sz="0" w:space="0" w:color="auto"/>
      </w:pBdr>
      <w:spacing w:before="180"/>
      <w:outlineLvl w:val="1"/>
    </w:pPr>
    <w:rPr>
      <w:sz w:val="32"/>
    </w:rPr>
  </w:style>
  <w:style w:type="paragraph" w:styleId="3">
    <w:name w:val="heading 3"/>
    <w:basedOn w:val="2"/>
    <w:next w:val="a"/>
    <w:link w:val="30"/>
    <w:qFormat/>
    <w:rsid w:val="002F083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F0830"/>
    <w:pPr>
      <w:numPr>
        <w:ilvl w:val="3"/>
      </w:numPr>
      <w:outlineLvl w:val="3"/>
    </w:pPr>
    <w:rPr>
      <w:sz w:val="24"/>
    </w:rPr>
  </w:style>
  <w:style w:type="paragraph" w:styleId="5">
    <w:name w:val="heading 5"/>
    <w:basedOn w:val="4"/>
    <w:next w:val="a"/>
    <w:link w:val="50"/>
    <w:qFormat/>
    <w:rsid w:val="002F0830"/>
    <w:pPr>
      <w:numPr>
        <w:ilvl w:val="4"/>
      </w:numPr>
      <w:outlineLvl w:val="4"/>
    </w:pPr>
    <w:rPr>
      <w:sz w:val="22"/>
    </w:rPr>
  </w:style>
  <w:style w:type="paragraph" w:styleId="6">
    <w:name w:val="heading 6"/>
    <w:basedOn w:val="a"/>
    <w:next w:val="a"/>
    <w:link w:val="60"/>
    <w:qFormat/>
    <w:rsid w:val="002F0830"/>
    <w:pPr>
      <w:keepNext/>
      <w:keepLines/>
      <w:widowControl/>
      <w:numPr>
        <w:ilvl w:val="5"/>
        <w:numId w:val="1"/>
      </w:numPr>
      <w:spacing w:before="120" w:after="180"/>
      <w:outlineLvl w:val="5"/>
    </w:pPr>
    <w:rPr>
      <w:rFonts w:ascii="Arial" w:eastAsia="新細明體" w:hAnsi="Arial" w:cs="Times New Roman"/>
      <w:kern w:val="0"/>
      <w:sz w:val="20"/>
      <w:szCs w:val="20"/>
      <w:lang w:val="en-GB"/>
    </w:rPr>
  </w:style>
  <w:style w:type="paragraph" w:styleId="7">
    <w:name w:val="heading 7"/>
    <w:basedOn w:val="a"/>
    <w:next w:val="a"/>
    <w:link w:val="70"/>
    <w:qFormat/>
    <w:rsid w:val="002F0830"/>
    <w:pPr>
      <w:keepNext/>
      <w:keepLines/>
      <w:widowControl/>
      <w:numPr>
        <w:ilvl w:val="6"/>
        <w:numId w:val="1"/>
      </w:numPr>
      <w:spacing w:before="120" w:after="180"/>
      <w:outlineLvl w:val="6"/>
    </w:pPr>
    <w:rPr>
      <w:rFonts w:ascii="Arial" w:eastAsia="新細明體" w:hAnsi="Arial" w:cs="Times New Roman"/>
      <w:kern w:val="0"/>
      <w:sz w:val="20"/>
      <w:szCs w:val="20"/>
      <w:lang w:val="en-GB"/>
    </w:rPr>
  </w:style>
  <w:style w:type="paragraph" w:styleId="8">
    <w:name w:val="heading 8"/>
    <w:basedOn w:val="1"/>
    <w:next w:val="a"/>
    <w:link w:val="80"/>
    <w:qFormat/>
    <w:rsid w:val="002F0830"/>
    <w:pPr>
      <w:numPr>
        <w:ilvl w:val="7"/>
      </w:numPr>
      <w:outlineLvl w:val="7"/>
    </w:pPr>
  </w:style>
  <w:style w:type="paragraph" w:styleId="9">
    <w:name w:val="heading 9"/>
    <w:basedOn w:val="8"/>
    <w:next w:val="a"/>
    <w:link w:val="90"/>
    <w:qFormat/>
    <w:rsid w:val="002F083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2F0830"/>
    <w:rPr>
      <w:rFonts w:ascii="Arial" w:eastAsia="新細明體" w:hAnsi="Arial" w:cs="Times New Roman"/>
      <w:kern w:val="0"/>
      <w:sz w:val="36"/>
      <w:szCs w:val="20"/>
      <w:lang w:val="en-GB"/>
    </w:rPr>
  </w:style>
  <w:style w:type="character" w:customStyle="1" w:styleId="20">
    <w:name w:val="標題 2 字元"/>
    <w:basedOn w:val="a0"/>
    <w:link w:val="2"/>
    <w:rsid w:val="002F0830"/>
    <w:rPr>
      <w:rFonts w:ascii="Arial" w:eastAsia="新細明體" w:hAnsi="Arial" w:cs="Times New Roman"/>
      <w:kern w:val="0"/>
      <w:sz w:val="32"/>
      <w:szCs w:val="20"/>
      <w:lang w:val="en-GB"/>
    </w:rPr>
  </w:style>
  <w:style w:type="character" w:customStyle="1" w:styleId="30">
    <w:name w:val="標題 3 字元"/>
    <w:basedOn w:val="a0"/>
    <w:link w:val="3"/>
    <w:rsid w:val="002F0830"/>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2F0830"/>
    <w:rPr>
      <w:rFonts w:ascii="Arial" w:eastAsia="新細明體" w:hAnsi="Arial" w:cs="Times New Roman"/>
      <w:kern w:val="0"/>
      <w:szCs w:val="20"/>
      <w:lang w:val="en-GB"/>
    </w:rPr>
  </w:style>
  <w:style w:type="character" w:customStyle="1" w:styleId="50">
    <w:name w:val="標題 5 字元"/>
    <w:basedOn w:val="a0"/>
    <w:link w:val="5"/>
    <w:rsid w:val="002F0830"/>
    <w:rPr>
      <w:rFonts w:ascii="Arial" w:eastAsia="新細明體" w:hAnsi="Arial" w:cs="Times New Roman"/>
      <w:kern w:val="0"/>
      <w:sz w:val="22"/>
      <w:szCs w:val="20"/>
      <w:lang w:val="en-GB"/>
    </w:rPr>
  </w:style>
  <w:style w:type="character" w:customStyle="1" w:styleId="60">
    <w:name w:val="標題 6 字元"/>
    <w:basedOn w:val="a0"/>
    <w:link w:val="6"/>
    <w:rsid w:val="002F0830"/>
    <w:rPr>
      <w:rFonts w:ascii="Arial" w:eastAsia="新細明體" w:hAnsi="Arial" w:cs="Times New Roman"/>
      <w:kern w:val="0"/>
      <w:sz w:val="20"/>
      <w:szCs w:val="20"/>
      <w:lang w:val="en-GB"/>
    </w:rPr>
  </w:style>
  <w:style w:type="character" w:customStyle="1" w:styleId="70">
    <w:name w:val="標題 7 字元"/>
    <w:basedOn w:val="a0"/>
    <w:link w:val="7"/>
    <w:rsid w:val="002F0830"/>
    <w:rPr>
      <w:rFonts w:ascii="Arial" w:eastAsia="新細明體" w:hAnsi="Arial" w:cs="Times New Roman"/>
      <w:kern w:val="0"/>
      <w:sz w:val="20"/>
      <w:szCs w:val="20"/>
      <w:lang w:val="en-GB"/>
    </w:rPr>
  </w:style>
  <w:style w:type="character" w:customStyle="1" w:styleId="80">
    <w:name w:val="標題 8 字元"/>
    <w:basedOn w:val="a0"/>
    <w:link w:val="8"/>
    <w:rsid w:val="002F0830"/>
    <w:rPr>
      <w:rFonts w:ascii="Arial" w:eastAsia="新細明體" w:hAnsi="Arial" w:cs="Times New Roman"/>
      <w:kern w:val="0"/>
      <w:sz w:val="36"/>
      <w:szCs w:val="20"/>
      <w:lang w:val="en-GB"/>
    </w:rPr>
  </w:style>
  <w:style w:type="character" w:customStyle="1" w:styleId="90">
    <w:name w:val="標題 9 字元"/>
    <w:basedOn w:val="a0"/>
    <w:link w:val="9"/>
    <w:rsid w:val="002F0830"/>
    <w:rPr>
      <w:rFonts w:ascii="Arial" w:eastAsia="新細明體" w:hAnsi="Arial" w:cs="Times New Roman"/>
      <w:kern w:val="0"/>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9347B-758E-41E4-9FAC-7B2AEB7C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1714</Words>
  <Characters>9773</Characters>
  <Application>Microsoft Office Word</Application>
  <DocSecurity>0</DocSecurity>
  <Lines>81</Lines>
  <Paragraphs>22</Paragraphs>
  <ScaleCrop>false</ScaleCrop>
  <Company>Mediatek</Company>
  <LinksUpToDate>false</LinksUpToDate>
  <CharactersWithSpaces>11465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Chao-Cheng Su (蘇昭誠)</dc:creator>
  <cp:keywords/>
  <dc:description/>
  <cp:lastModifiedBy>Chao-Cheng Su (蘇昭誠)</cp:lastModifiedBy>
  <cp:revision>2</cp:revision>
  <dcterms:created xsi:type="dcterms:W3CDTF">2018-05-11T12:49:00Z</dcterms:created>
  <dcterms:modified xsi:type="dcterms:W3CDTF">2018-05-11T12:49:00Z</dcterms:modified>
</cp:coreProperties>
</file>